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7E069" w14:textId="21AD337D" w:rsidR="00D870B2" w:rsidRPr="003C2B6B" w:rsidRDefault="00D870B2" w:rsidP="00D870B2">
      <w:pPr>
        <w:pStyle w:val="CRCoverPage"/>
        <w:tabs>
          <w:tab w:val="right" w:pos="8640"/>
        </w:tabs>
        <w:jc w:val="both"/>
        <w:rPr>
          <w:b/>
          <w:noProof/>
          <w:sz w:val="24"/>
          <w:lang w:val="de-DE"/>
        </w:rPr>
      </w:pPr>
      <w:r w:rsidRPr="00D529F8">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61BEC5"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3C2B6B">
        <w:rPr>
          <w:b/>
          <w:noProof/>
          <w:sz w:val="24"/>
          <w:lang w:val="de-DE"/>
        </w:rPr>
        <w:t>3GPP TSG-RAN WG</w:t>
      </w:r>
      <w:r w:rsidR="009D0148" w:rsidRPr="003C2B6B">
        <w:rPr>
          <w:b/>
          <w:noProof/>
          <w:sz w:val="24"/>
          <w:lang w:val="de-DE"/>
        </w:rPr>
        <w:t>3</w:t>
      </w:r>
      <w:r w:rsidR="00280648" w:rsidRPr="003C2B6B">
        <w:rPr>
          <w:b/>
          <w:noProof/>
          <w:sz w:val="24"/>
          <w:lang w:val="de-DE"/>
        </w:rPr>
        <w:t xml:space="preserve"> #12</w:t>
      </w:r>
      <w:r w:rsidR="00BD4B22">
        <w:rPr>
          <w:b/>
          <w:noProof/>
          <w:sz w:val="24"/>
          <w:lang w:val="de-DE"/>
        </w:rPr>
        <w:t>6</w:t>
      </w:r>
      <w:r w:rsidR="002364A5" w:rsidRPr="003C2B6B">
        <w:rPr>
          <w:b/>
          <w:noProof/>
          <w:color w:val="FF0000"/>
          <w:sz w:val="24"/>
          <w:lang w:val="de-DE"/>
        </w:rPr>
        <w:t xml:space="preserve">                                             </w:t>
      </w:r>
      <w:r w:rsidR="00B26453" w:rsidRPr="003C2B6B">
        <w:rPr>
          <w:b/>
          <w:noProof/>
          <w:sz w:val="24"/>
          <w:lang w:val="de-DE"/>
        </w:rPr>
        <w:tab/>
      </w:r>
      <w:r w:rsidR="00280648" w:rsidRPr="003C2B6B">
        <w:rPr>
          <w:b/>
          <w:noProof/>
          <w:sz w:val="24"/>
          <w:lang w:val="de-DE"/>
        </w:rPr>
        <w:t xml:space="preserve">   </w:t>
      </w:r>
      <w:r w:rsidR="002364A5" w:rsidRPr="003C2B6B">
        <w:rPr>
          <w:b/>
          <w:noProof/>
          <w:sz w:val="24"/>
          <w:lang w:val="de-DE"/>
        </w:rPr>
        <w:t xml:space="preserve"> </w:t>
      </w:r>
      <w:r w:rsidR="00C77543">
        <w:rPr>
          <w:b/>
          <w:noProof/>
          <w:sz w:val="24"/>
          <w:lang w:val="de-DE"/>
        </w:rPr>
        <w:t xml:space="preserve">  </w:t>
      </w:r>
      <w:r w:rsidR="00280648" w:rsidRPr="003C2B6B">
        <w:rPr>
          <w:b/>
          <w:noProof/>
          <w:sz w:val="24"/>
          <w:lang w:val="de-DE"/>
        </w:rPr>
        <w:t>R</w:t>
      </w:r>
      <w:r w:rsidR="009D0148" w:rsidRPr="003C2B6B">
        <w:rPr>
          <w:b/>
          <w:noProof/>
          <w:sz w:val="24"/>
          <w:lang w:val="de-DE"/>
        </w:rPr>
        <w:t>3</w:t>
      </w:r>
      <w:r w:rsidR="00280648" w:rsidRPr="003C2B6B">
        <w:rPr>
          <w:b/>
          <w:noProof/>
          <w:sz w:val="24"/>
          <w:lang w:val="de-DE"/>
        </w:rPr>
        <w:t>-</w:t>
      </w:r>
      <w:r w:rsidR="00C71472">
        <w:rPr>
          <w:b/>
          <w:noProof/>
          <w:sz w:val="24"/>
          <w:lang w:val="de-DE"/>
        </w:rPr>
        <w:t>247234</w:t>
      </w:r>
      <w:r w:rsidR="00B26453" w:rsidRPr="003C2B6B">
        <w:rPr>
          <w:b/>
          <w:noProof/>
          <w:color w:val="FF0000"/>
          <w:sz w:val="24"/>
          <w:lang w:val="de-DE"/>
        </w:rPr>
        <w:t xml:space="preserve">                                                              </w:t>
      </w:r>
    </w:p>
    <w:p w14:paraId="351CA33D" w14:textId="454CBB10" w:rsidR="00347001" w:rsidRPr="00D529F8" w:rsidRDefault="00BD4B22" w:rsidP="00D870B2">
      <w:pPr>
        <w:tabs>
          <w:tab w:val="left" w:pos="1985"/>
        </w:tabs>
        <w:rPr>
          <w:bCs/>
          <w:i/>
          <w:iCs/>
          <w:color w:val="2F5496"/>
          <w:sz w:val="24"/>
          <w:lang w:val="pt-PT"/>
        </w:rPr>
      </w:pPr>
      <w:r>
        <w:rPr>
          <w:rFonts w:ascii="Arial" w:eastAsia="MS Mincho" w:hAnsi="Arial"/>
          <w:b/>
          <w:noProof/>
          <w:sz w:val="24"/>
        </w:rPr>
        <w:t>Orlando</w:t>
      </w:r>
      <w:r w:rsidR="0010236D" w:rsidRPr="00D529F8">
        <w:rPr>
          <w:rFonts w:ascii="Arial" w:eastAsia="MS Mincho" w:hAnsi="Arial"/>
          <w:b/>
          <w:noProof/>
          <w:sz w:val="24"/>
        </w:rPr>
        <w:t xml:space="preserve">, </w:t>
      </w:r>
      <w:r>
        <w:rPr>
          <w:rFonts w:ascii="Arial" w:eastAsia="MS Mincho" w:hAnsi="Arial"/>
          <w:b/>
          <w:noProof/>
          <w:sz w:val="24"/>
        </w:rPr>
        <w:t>USA</w:t>
      </w:r>
      <w:r w:rsidR="00B01A89" w:rsidRPr="00D529F8">
        <w:rPr>
          <w:rFonts w:ascii="Arial" w:eastAsia="MS Mincho" w:hAnsi="Arial"/>
          <w:b/>
          <w:noProof/>
          <w:sz w:val="24"/>
        </w:rPr>
        <w:t xml:space="preserve">, </w:t>
      </w:r>
      <w:r>
        <w:rPr>
          <w:rFonts w:ascii="Arial" w:eastAsia="MS Mincho" w:hAnsi="Arial"/>
          <w:b/>
          <w:noProof/>
          <w:sz w:val="24"/>
        </w:rPr>
        <w:t>Nov</w:t>
      </w:r>
      <w:r w:rsidR="00B01A89" w:rsidRPr="00D529F8">
        <w:rPr>
          <w:rFonts w:ascii="Arial" w:eastAsia="MS Mincho" w:hAnsi="Arial"/>
          <w:b/>
          <w:noProof/>
          <w:sz w:val="24"/>
        </w:rPr>
        <w:t xml:space="preserve"> </w:t>
      </w:r>
      <w:r w:rsidR="00D529F8" w:rsidRPr="00D529F8">
        <w:rPr>
          <w:rFonts w:ascii="Arial" w:eastAsia="MS Mincho" w:hAnsi="Arial"/>
          <w:b/>
          <w:noProof/>
          <w:sz w:val="24"/>
        </w:rPr>
        <w:t>1</w:t>
      </w:r>
      <w:r>
        <w:rPr>
          <w:rFonts w:ascii="Arial" w:eastAsia="MS Mincho" w:hAnsi="Arial"/>
          <w:b/>
          <w:noProof/>
          <w:sz w:val="24"/>
        </w:rPr>
        <w:t>8</w:t>
      </w:r>
      <w:r w:rsidR="004D30CE" w:rsidRPr="00D529F8">
        <w:rPr>
          <w:rFonts w:ascii="Arial" w:eastAsia="MS Mincho" w:hAnsi="Arial"/>
          <w:b/>
          <w:noProof/>
          <w:sz w:val="24"/>
          <w:vertAlign w:val="superscript"/>
        </w:rPr>
        <w:t>th</w:t>
      </w:r>
      <w:r w:rsidR="00B01A89" w:rsidRPr="00D529F8">
        <w:rPr>
          <w:rFonts w:ascii="Arial" w:eastAsia="MS Mincho" w:hAnsi="Arial"/>
          <w:b/>
          <w:noProof/>
          <w:sz w:val="24"/>
        </w:rPr>
        <w:t xml:space="preserve"> –</w:t>
      </w:r>
      <w:r>
        <w:rPr>
          <w:rFonts w:ascii="Arial" w:eastAsia="MS Mincho" w:hAnsi="Arial"/>
          <w:b/>
          <w:noProof/>
          <w:sz w:val="24"/>
        </w:rPr>
        <w:t xml:space="preserve"> 22</w:t>
      </w:r>
      <w:r>
        <w:rPr>
          <w:rFonts w:ascii="Arial" w:eastAsia="MS Mincho" w:hAnsi="Arial"/>
          <w:b/>
          <w:noProof/>
          <w:sz w:val="24"/>
          <w:vertAlign w:val="superscript"/>
        </w:rPr>
        <w:t>nd</w:t>
      </w:r>
      <w:r w:rsidR="00B01A89" w:rsidRPr="00D529F8">
        <w:rPr>
          <w:rFonts w:ascii="Arial" w:eastAsia="MS Mincho" w:hAnsi="Arial"/>
          <w:b/>
          <w:noProof/>
          <w:sz w:val="24"/>
        </w:rPr>
        <w:t>, 202</w:t>
      </w:r>
      <w:r w:rsidR="004D30CE" w:rsidRPr="00D529F8">
        <w:rPr>
          <w:rFonts w:ascii="Arial" w:eastAsia="MS Mincho" w:hAnsi="Arial"/>
          <w:b/>
          <w:noProof/>
          <w:sz w:val="24"/>
        </w:rPr>
        <w:t>4</w:t>
      </w:r>
      <w:r w:rsidR="00410637" w:rsidRPr="00D529F8">
        <w:rPr>
          <w:rFonts w:ascii="Arial" w:eastAsia="MS Mincho" w:hAnsi="Arial"/>
          <w:b/>
          <w:noProof/>
          <w:sz w:val="24"/>
        </w:rPr>
        <w:t xml:space="preserve">                                    </w:t>
      </w:r>
      <w:r w:rsidR="000C416C" w:rsidRPr="00D529F8">
        <w:rPr>
          <w:rFonts w:ascii="Arial" w:eastAsia="MS Mincho" w:hAnsi="Arial"/>
          <w:b/>
          <w:noProof/>
          <w:sz w:val="24"/>
        </w:rPr>
        <w:t xml:space="preserve">   </w:t>
      </w:r>
      <w:r w:rsidR="00C77543">
        <w:rPr>
          <w:rFonts w:ascii="Arial" w:eastAsia="MS Mincho" w:hAnsi="Arial"/>
          <w:b/>
          <w:noProof/>
          <w:sz w:val="24"/>
        </w:rPr>
        <w:t xml:space="preserve"> </w:t>
      </w:r>
      <w:r w:rsidR="00761840">
        <w:rPr>
          <w:rFonts w:ascii="Arial" w:eastAsia="MS Mincho" w:hAnsi="Arial"/>
          <w:b/>
          <w:noProof/>
          <w:sz w:val="24"/>
        </w:rPr>
        <w:t>(Revision of R3-245315)</w:t>
      </w:r>
    </w:p>
    <w:p w14:paraId="25DAFCD2" w14:textId="7A81A94F" w:rsidR="00262EDD" w:rsidRPr="00D529F8" w:rsidRDefault="004A4700" w:rsidP="009E3D1A">
      <w:pPr>
        <w:pStyle w:val="CRCoverPage"/>
        <w:spacing w:after="180"/>
        <w:rPr>
          <w:sz w:val="24"/>
          <w:lang w:val="pt-PT" w:eastAsia="zh-CN"/>
        </w:rPr>
      </w:pPr>
      <w:r w:rsidRPr="00D529F8">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51D2A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D529F8">
        <w:rPr>
          <w:b/>
          <w:sz w:val="24"/>
          <w:lang w:val="pt-PT"/>
        </w:rPr>
        <w:t>Agenda item:</w:t>
      </w:r>
      <w:r w:rsidR="00375970" w:rsidRPr="00D529F8">
        <w:rPr>
          <w:sz w:val="24"/>
          <w:lang w:val="pt-PT"/>
        </w:rPr>
        <w:tab/>
      </w:r>
      <w:r w:rsidR="00280648" w:rsidRPr="00D529F8">
        <w:rPr>
          <w:sz w:val="24"/>
          <w:lang w:val="pt-PT"/>
        </w:rPr>
        <w:t xml:space="preserve">   </w:t>
      </w:r>
      <w:r w:rsidR="009D0148" w:rsidRPr="00D529F8">
        <w:rPr>
          <w:sz w:val="24"/>
          <w:lang w:val="pt-PT"/>
        </w:rPr>
        <w:t>13.2</w:t>
      </w:r>
      <w:r w:rsidR="00375970" w:rsidRPr="00D529F8">
        <w:rPr>
          <w:sz w:val="24"/>
          <w:lang w:val="pt-PT"/>
        </w:rPr>
        <w:tab/>
      </w:r>
    </w:p>
    <w:p w14:paraId="5D21C94C" w14:textId="40312140" w:rsidR="00262EDD" w:rsidRPr="00D529F8" w:rsidRDefault="00262EDD" w:rsidP="00786060">
      <w:pPr>
        <w:tabs>
          <w:tab w:val="left" w:pos="1985"/>
        </w:tabs>
        <w:ind w:left="1296" w:hanging="1296"/>
        <w:rPr>
          <w:rFonts w:ascii="Arial" w:hAnsi="Arial"/>
          <w:sz w:val="24"/>
          <w:lang w:val="en-US" w:eastAsia="zh-CN"/>
        </w:rPr>
      </w:pPr>
      <w:r w:rsidRPr="00D529F8">
        <w:rPr>
          <w:rFonts w:ascii="Arial" w:hAnsi="Arial"/>
          <w:b/>
          <w:sz w:val="24"/>
        </w:rPr>
        <w:t xml:space="preserve">Source: </w:t>
      </w:r>
      <w:r w:rsidRPr="00D529F8">
        <w:rPr>
          <w:rFonts w:ascii="Arial" w:hAnsi="Arial"/>
          <w:b/>
          <w:sz w:val="24"/>
        </w:rPr>
        <w:tab/>
      </w:r>
      <w:r w:rsidRPr="00D529F8">
        <w:rPr>
          <w:rFonts w:ascii="Arial" w:hAnsi="Arial"/>
          <w:bCs/>
          <w:sz w:val="24"/>
        </w:rPr>
        <w:t>Qualcomm Incorporated</w:t>
      </w:r>
      <w:r w:rsidR="006F1D77">
        <w:rPr>
          <w:rFonts w:ascii="Arial" w:hAnsi="Arial"/>
          <w:bCs/>
          <w:sz w:val="24"/>
        </w:rPr>
        <w:t>, NTT DoCoMo, Reliance Jio, Vodafone, Sony</w:t>
      </w:r>
      <w:r w:rsidR="00786060">
        <w:rPr>
          <w:rFonts w:ascii="Arial" w:hAnsi="Arial"/>
          <w:bCs/>
          <w:sz w:val="24"/>
        </w:rPr>
        <w:t>, Bharti Airtel</w:t>
      </w:r>
    </w:p>
    <w:p w14:paraId="74344D9C" w14:textId="60CA4DAB" w:rsidR="00262EDD" w:rsidRPr="000F759D" w:rsidRDefault="00262EDD" w:rsidP="00262EDD">
      <w:pPr>
        <w:tabs>
          <w:tab w:val="left" w:pos="1985"/>
        </w:tabs>
        <w:spacing w:afterLines="100" w:after="240"/>
        <w:ind w:left="1980" w:hanging="1980"/>
        <w:rPr>
          <w:rFonts w:ascii="Arial" w:hAnsi="Arial"/>
          <w:sz w:val="24"/>
        </w:rPr>
      </w:pPr>
      <w:r w:rsidRPr="00D529F8">
        <w:rPr>
          <w:rFonts w:ascii="Arial" w:hAnsi="Arial"/>
          <w:b/>
          <w:sz w:val="24"/>
        </w:rPr>
        <w:t>Title:</w:t>
      </w:r>
      <w:r w:rsidRPr="00D529F8">
        <w:rPr>
          <w:rFonts w:ascii="Arial" w:hAnsi="Arial"/>
          <w:sz w:val="24"/>
        </w:rPr>
        <w:t xml:space="preserve"> </w:t>
      </w:r>
      <w:r w:rsidRPr="00D529F8">
        <w:rPr>
          <w:rFonts w:ascii="Arial" w:hAnsi="Arial"/>
          <w:sz w:val="24"/>
        </w:rPr>
        <w:tab/>
      </w:r>
      <w:r w:rsidR="0046751F">
        <w:rPr>
          <w:rFonts w:ascii="Arial" w:hAnsi="Arial"/>
          <w:sz w:val="24"/>
        </w:rPr>
        <w:t>Impact analysis</w:t>
      </w:r>
      <w:r w:rsidR="00E735A2">
        <w:rPr>
          <w:rFonts w:ascii="Arial" w:hAnsi="Arial"/>
          <w:sz w:val="24"/>
        </w:rPr>
        <w:t xml:space="preserve"> of</w:t>
      </w:r>
      <w:r w:rsidR="005F718E" w:rsidRPr="005F718E">
        <w:rPr>
          <w:rFonts w:ascii="Arial" w:hAnsi="Arial"/>
          <w:sz w:val="24"/>
        </w:rPr>
        <w:t xml:space="preserve"> </w:t>
      </w:r>
      <w:r w:rsidR="00CB7CB5">
        <w:rPr>
          <w:rFonts w:ascii="Arial" w:hAnsi="Arial"/>
          <w:sz w:val="24"/>
        </w:rPr>
        <w:t xml:space="preserve">coupling </w:t>
      </w:r>
      <w:r w:rsidR="00230583">
        <w:rPr>
          <w:rFonts w:ascii="Arial" w:hAnsi="Arial"/>
          <w:sz w:val="24"/>
        </w:rPr>
        <w:t xml:space="preserve">LTM </w:t>
      </w:r>
      <w:r w:rsidR="005F718E" w:rsidRPr="005F718E">
        <w:rPr>
          <w:rFonts w:ascii="Arial" w:hAnsi="Arial"/>
          <w:sz w:val="24"/>
        </w:rPr>
        <w:t>cell</w:t>
      </w:r>
      <w:r w:rsidR="00230583">
        <w:rPr>
          <w:rFonts w:ascii="Arial" w:hAnsi="Arial"/>
          <w:sz w:val="24"/>
        </w:rPr>
        <w:t xml:space="preserve"> switch</w:t>
      </w:r>
      <w:r w:rsidR="005F718E" w:rsidRPr="005F718E">
        <w:rPr>
          <w:rFonts w:ascii="Arial" w:hAnsi="Arial"/>
          <w:sz w:val="24"/>
        </w:rPr>
        <w:t xml:space="preserve"> and </w:t>
      </w:r>
      <w:r w:rsidR="00230583">
        <w:rPr>
          <w:rFonts w:ascii="Arial" w:hAnsi="Arial"/>
          <w:sz w:val="24"/>
        </w:rPr>
        <w:t xml:space="preserve">CU </w:t>
      </w:r>
      <w:r w:rsidR="005F718E" w:rsidRPr="005F718E">
        <w:rPr>
          <w:rFonts w:ascii="Arial" w:hAnsi="Arial"/>
          <w:sz w:val="24"/>
        </w:rPr>
        <w:t>anchor change</w:t>
      </w:r>
      <w:r w:rsidR="00E735A2">
        <w:rPr>
          <w:rFonts w:ascii="Arial" w:hAnsi="Arial"/>
          <w:sz w:val="24"/>
        </w:rPr>
        <w:t>s</w:t>
      </w:r>
      <w:r w:rsidR="005F718E" w:rsidRPr="005F718E">
        <w:rPr>
          <w:rFonts w:ascii="Arial" w:hAnsi="Arial"/>
          <w:sz w:val="24"/>
        </w:rPr>
        <w:t xml:space="preserve"> </w:t>
      </w:r>
      <w:r w:rsidR="00E735A2">
        <w:rPr>
          <w:rFonts w:ascii="Arial" w:hAnsi="Arial"/>
          <w:sz w:val="24"/>
        </w:rPr>
        <w:t>on</w:t>
      </w:r>
      <w:r w:rsidR="00CB7CB5">
        <w:rPr>
          <w:rFonts w:ascii="Arial" w:hAnsi="Arial"/>
          <w:sz w:val="24"/>
        </w:rPr>
        <w:t xml:space="preserve"> subsequent inter-gNB LTM</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D529F8">
        <w:rPr>
          <w:rFonts w:ascii="Arial" w:hAnsi="Arial"/>
          <w:b/>
          <w:sz w:val="24"/>
        </w:rPr>
        <w:t>Document for:</w:t>
      </w:r>
      <w:r w:rsidRPr="00D529F8">
        <w:rPr>
          <w:rFonts w:ascii="Arial" w:hAnsi="Arial"/>
          <w:sz w:val="24"/>
        </w:rPr>
        <w:tab/>
      </w:r>
      <w:r w:rsidR="006F62AC" w:rsidRPr="00D529F8">
        <w:rPr>
          <w:rFonts w:ascii="Arial" w:hAnsi="Arial"/>
          <w:sz w:val="24"/>
        </w:rPr>
        <w:t>Discussion</w:t>
      </w:r>
    </w:p>
    <w:p w14:paraId="29B441F4" w14:textId="3065E9F3" w:rsidR="00CD4C7B" w:rsidRPr="00320A6B" w:rsidRDefault="00CD4C7B" w:rsidP="00CD4C7B">
      <w:pPr>
        <w:pStyle w:val="Heading1"/>
      </w:pPr>
      <w:r w:rsidRPr="00320A6B">
        <w:t>1</w:t>
      </w:r>
      <w:r w:rsidRPr="00320A6B">
        <w:tab/>
      </w:r>
      <w:r w:rsidR="0056573F" w:rsidRPr="00320A6B">
        <w:t>Introduction</w:t>
      </w:r>
      <w:r w:rsidR="006D6B67">
        <w:t xml:space="preserve"> </w:t>
      </w:r>
    </w:p>
    <w:p w14:paraId="263F3004" w14:textId="2DCE239A" w:rsidR="00905BA7" w:rsidRPr="00905BA7" w:rsidRDefault="00905BA7" w:rsidP="00905BA7">
      <w:pPr>
        <w:overflowPunct w:val="0"/>
        <w:autoSpaceDE w:val="0"/>
        <w:autoSpaceDN w:val="0"/>
        <w:adjustRightInd w:val="0"/>
        <w:spacing w:after="0"/>
        <w:jc w:val="both"/>
        <w:textAlignment w:val="baseline"/>
        <w:rPr>
          <w:rFonts w:eastAsia="Malgun Gothic"/>
        </w:rPr>
      </w:pPr>
      <w:r w:rsidRPr="00905BA7">
        <w:rPr>
          <w:rFonts w:eastAsia="Malgun Gothic"/>
        </w:rPr>
        <w:t>In the last RAN3 meeting (RAN3 #125</w:t>
      </w:r>
      <w:r w:rsidR="00223BC5">
        <w:rPr>
          <w:rFonts w:eastAsia="Malgun Gothic"/>
        </w:rPr>
        <w:t>-bis</w:t>
      </w:r>
      <w:r w:rsidRPr="00905BA7">
        <w:rPr>
          <w:rFonts w:eastAsia="Malgun Gothic"/>
        </w:rPr>
        <w:t xml:space="preserve"> [1]), further progress was made in developing the procedures of inter-CU LTM considering the case when the gNB-CU is switched at </w:t>
      </w:r>
      <w:r w:rsidR="001E2B18">
        <w:rPr>
          <w:rFonts w:eastAsia="Malgun Gothic"/>
        </w:rPr>
        <w:t xml:space="preserve">inter-gNB </w:t>
      </w:r>
      <w:r w:rsidRPr="00905BA7">
        <w:rPr>
          <w:rFonts w:eastAsia="Malgun Gothic"/>
        </w:rPr>
        <w:t xml:space="preserve">LTM cell switch.     </w:t>
      </w:r>
    </w:p>
    <w:p w14:paraId="6121D5E1" w14:textId="77777777" w:rsidR="00905BA7" w:rsidRPr="00905BA7" w:rsidRDefault="00905BA7" w:rsidP="00905BA7">
      <w:pPr>
        <w:overflowPunct w:val="0"/>
        <w:autoSpaceDE w:val="0"/>
        <w:autoSpaceDN w:val="0"/>
        <w:adjustRightInd w:val="0"/>
        <w:spacing w:after="0"/>
        <w:jc w:val="both"/>
        <w:textAlignment w:val="baseline"/>
        <w:rPr>
          <w:rFonts w:eastAsia="Malgun Gothic"/>
        </w:rPr>
      </w:pPr>
      <w:r w:rsidRPr="00905BA7">
        <w:rPr>
          <w:rFonts w:eastAsia="Malgun Gothic"/>
          <w:noProof/>
        </w:rPr>
        <mc:AlternateContent>
          <mc:Choice Requires="wps">
            <w:drawing>
              <wp:anchor distT="45720" distB="45720" distL="114300" distR="114300" simplePos="0" relativeHeight="251658242" behindDoc="0" locked="0" layoutInCell="1" allowOverlap="1" wp14:anchorId="6A16FD11" wp14:editId="36A50608">
                <wp:simplePos x="0" y="0"/>
                <wp:positionH relativeFrom="margin">
                  <wp:posOffset>4445</wp:posOffset>
                </wp:positionH>
                <wp:positionV relativeFrom="paragraph">
                  <wp:posOffset>213995</wp:posOffset>
                </wp:positionV>
                <wp:extent cx="5953125" cy="4410075"/>
                <wp:effectExtent l="0" t="0" r="28575" b="28575"/>
                <wp:wrapSquare wrapText="bothSides"/>
                <wp:docPr id="1135258527" name="Text Box 1135258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4410075"/>
                        </a:xfrm>
                        <a:prstGeom prst="rect">
                          <a:avLst/>
                        </a:prstGeom>
                        <a:solidFill>
                          <a:srgbClr val="FFFFFF"/>
                        </a:solidFill>
                        <a:ln w="9525">
                          <a:solidFill>
                            <a:srgbClr val="000000"/>
                          </a:solidFill>
                          <a:miter lim="800000"/>
                          <a:headEnd/>
                          <a:tailEnd/>
                        </a:ln>
                      </wps:spPr>
                      <wps:txbx>
                        <w:txbxContent>
                          <w:p w14:paraId="18C2E75B" w14:textId="14491BEF" w:rsidR="00905BA7" w:rsidRPr="00A57940" w:rsidRDefault="00905BA7" w:rsidP="00905BA7">
                            <w:pPr>
                              <w:widowControl w:val="0"/>
                              <w:ind w:left="144" w:hanging="144"/>
                              <w:rPr>
                                <w:rFonts w:ascii="Arial" w:hAnsi="Arial" w:cs="Arial"/>
                                <w:b/>
                                <w:bCs/>
                                <w:kern w:val="2"/>
                              </w:rPr>
                            </w:pPr>
                            <w:r w:rsidRPr="00C16341">
                              <w:rPr>
                                <w:rFonts w:ascii="Arial" w:hAnsi="Arial" w:cs="Arial"/>
                                <w:b/>
                                <w:bCs/>
                                <w:kern w:val="2"/>
                                <w:u w:val="single"/>
                              </w:rPr>
                              <w:t>RAN3 #1</w:t>
                            </w:r>
                            <w:r>
                              <w:rPr>
                                <w:rFonts w:ascii="Arial" w:hAnsi="Arial" w:cs="Arial"/>
                                <w:b/>
                                <w:bCs/>
                                <w:kern w:val="2"/>
                                <w:u w:val="single"/>
                              </w:rPr>
                              <w:t>25</w:t>
                            </w:r>
                            <w:r w:rsidR="001E2B18">
                              <w:rPr>
                                <w:rFonts w:ascii="Arial" w:hAnsi="Arial" w:cs="Arial"/>
                                <w:b/>
                                <w:bCs/>
                                <w:kern w:val="2"/>
                                <w:u w:val="single"/>
                              </w:rPr>
                              <w:t>-bis</w:t>
                            </w:r>
                            <w:r w:rsidRPr="00C16341">
                              <w:rPr>
                                <w:rFonts w:ascii="Arial" w:hAnsi="Arial" w:cs="Arial"/>
                                <w:b/>
                                <w:bCs/>
                                <w:kern w:val="2"/>
                                <w:u w:val="single"/>
                              </w:rPr>
                              <w:t xml:space="preserve"> agreements</w:t>
                            </w:r>
                            <w:r>
                              <w:rPr>
                                <w:rFonts w:ascii="Arial" w:hAnsi="Arial" w:cs="Arial"/>
                                <w:b/>
                                <w:bCs/>
                                <w:kern w:val="2"/>
                              </w:rPr>
                              <w:t>:</w:t>
                            </w:r>
                            <w:r w:rsidRPr="00A57940">
                              <w:rPr>
                                <w:rFonts w:ascii="Arial" w:hAnsi="Arial" w:cs="Arial"/>
                                <w:b/>
                                <w:bCs/>
                                <w:kern w:val="2"/>
                              </w:rPr>
                              <w:t xml:space="preserve"> </w:t>
                            </w:r>
                          </w:p>
                          <w:p w14:paraId="6A4726A7" w14:textId="77777777" w:rsidR="003479A2" w:rsidRPr="003479A2" w:rsidRDefault="003479A2" w:rsidP="003479A2">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3479A2">
                              <w:rPr>
                                <w:rFonts w:ascii="Arial" w:eastAsia="SimSun" w:hAnsi="Arial" w:cs="Arial"/>
                                <w:color w:val="008000"/>
                                <w:lang w:val="en-US" w:eastAsia="zh-CN"/>
                              </w:rPr>
                              <w:t>Current SSB information in Xn Setup and Configuration Update procedures can be reused for LTM preparation phase.</w:t>
                            </w:r>
                          </w:p>
                          <w:p w14:paraId="46A2BFD1" w14:textId="77777777" w:rsidR="003479A2" w:rsidRPr="003479A2" w:rsidRDefault="003479A2" w:rsidP="003479A2">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3479A2">
                              <w:rPr>
                                <w:rFonts w:ascii="Arial" w:eastAsia="SimSun" w:hAnsi="Arial" w:cs="Arial"/>
                                <w:color w:val="008000"/>
                                <w:lang w:val="en-US" w:eastAsia="zh-CN"/>
                              </w:rPr>
                              <w:t>WA: For inter-CU LTM mobility, a separate LTM request message (i.e. HANDOVER REQUEST message) is used for each candidate cell.</w:t>
                            </w:r>
                          </w:p>
                          <w:p w14:paraId="6CA58506" w14:textId="77777777" w:rsidR="003479A2" w:rsidRPr="003479A2" w:rsidRDefault="003479A2" w:rsidP="003479A2">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A74B6E">
                              <w:rPr>
                                <w:rFonts w:ascii="Arial" w:eastAsia="SimSun" w:hAnsi="Arial" w:cs="Arial"/>
                                <w:color w:val="4472C4" w:themeColor="accent1"/>
                                <w:lang w:val="en-US" w:eastAsia="zh-CN"/>
                              </w:rPr>
                              <w:t>The error handling of multiple UE associations need to be considered.</w:t>
                            </w:r>
                          </w:p>
                          <w:p w14:paraId="24ED17B0" w14:textId="77777777" w:rsidR="003479A2" w:rsidRPr="003479A2" w:rsidRDefault="003479A2" w:rsidP="003479A2">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3479A2">
                              <w:rPr>
                                <w:rFonts w:ascii="Arial" w:eastAsia="SimSun" w:hAnsi="Arial" w:cs="Arial"/>
                                <w:color w:val="008000"/>
                                <w:lang w:val="en-US" w:eastAsia="zh-CN"/>
                              </w:rPr>
                              <w:t>WA: The source gNB-CU sends the CSI resource configuration of candidate cells to other candidate gNB-CUs via Handover Request message, and the candidate gNB-CU sends the CSI report configuration to the source gNB-CU via Handover Request ACK message.</w:t>
                            </w:r>
                          </w:p>
                          <w:p w14:paraId="36B292FB" w14:textId="77777777" w:rsidR="003479A2" w:rsidRPr="003479A2" w:rsidRDefault="003479A2" w:rsidP="003479A2">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3479A2">
                              <w:rPr>
                                <w:rFonts w:ascii="Arial" w:eastAsia="SimSun" w:hAnsi="Arial" w:cs="Arial"/>
                                <w:color w:val="008000"/>
                                <w:lang w:val="en-US" w:eastAsia="zh-CN"/>
                              </w:rPr>
                              <w:t>The LTM Configuration IDs are allocated by the source CU.</w:t>
                            </w:r>
                          </w:p>
                          <w:p w14:paraId="7BBD6B11" w14:textId="77777777" w:rsidR="003479A2" w:rsidRPr="003479A2" w:rsidRDefault="003479A2" w:rsidP="003479A2">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3479A2">
                              <w:rPr>
                                <w:rFonts w:ascii="Arial" w:eastAsia="SimSun" w:hAnsi="Arial" w:cs="Arial"/>
                                <w:color w:val="008000"/>
                                <w:lang w:val="en-US" w:eastAsia="zh-CN"/>
                              </w:rPr>
                              <w:t>WA: Reuse the existing XnAP UE CONTEXT RELEASE message at the source gNB if no LTM candidate cell(s) exist in the source gNB.</w:t>
                            </w:r>
                          </w:p>
                          <w:p w14:paraId="2CC15ABF" w14:textId="77777777" w:rsidR="003479A2" w:rsidRPr="003479A2" w:rsidRDefault="003479A2" w:rsidP="003479A2">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3479A2">
                              <w:rPr>
                                <w:rFonts w:ascii="Arial" w:eastAsia="SimSun" w:hAnsi="Arial" w:cs="Arial"/>
                                <w:color w:val="008000"/>
                                <w:lang w:val="en-US" w:eastAsia="zh-CN"/>
                              </w:rPr>
                              <w:t>Follow F1AP, the source gNB-CU sends the CSI resource configuration of candidate cells to candidate gNB-CUs via Handover Request message for subsequent LTM, and the candidate gNB-CU sends the CSI report configuration to the source gNB-CU via Handover Request ACK message.</w:t>
                            </w:r>
                          </w:p>
                          <w:p w14:paraId="10C316B3" w14:textId="77777777" w:rsidR="003479A2" w:rsidRPr="003479A2" w:rsidRDefault="003479A2" w:rsidP="003479A2">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A74B6E">
                              <w:rPr>
                                <w:rFonts w:ascii="Arial" w:eastAsia="SimSun" w:hAnsi="Arial" w:cs="Arial"/>
                                <w:color w:val="4472C4" w:themeColor="accent1"/>
                                <w:lang w:val="en-US" w:eastAsia="zh-CN"/>
                              </w:rPr>
                              <w:t>How the source gNB-CU sends the reference configuration to all candidate gNBs is pending on RAN2 progress.</w:t>
                            </w:r>
                          </w:p>
                          <w:p w14:paraId="2E796188" w14:textId="274A852E" w:rsidR="00905BA7" w:rsidRPr="008A1E0D" w:rsidRDefault="003479A2" w:rsidP="003479A2">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3479A2">
                              <w:rPr>
                                <w:rFonts w:ascii="Arial" w:eastAsia="SimSun" w:hAnsi="Arial" w:cs="Arial"/>
                                <w:color w:val="008000"/>
                                <w:lang w:val="en-US" w:eastAsia="zh-CN"/>
                              </w:rPr>
                              <w:t>Confirm the name of the new procedure as “LTM Configuration Update”.</w:t>
                            </w:r>
                          </w:p>
                          <w:p w14:paraId="019F7D45" w14:textId="77777777" w:rsidR="00905BA7" w:rsidRPr="003457E6" w:rsidRDefault="00905BA7" w:rsidP="00905BA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16FD11" id="_x0000_t202" coordsize="21600,21600" o:spt="202" path="m,l,21600r21600,l21600,xe">
                <v:stroke joinstyle="miter"/>
                <v:path gradientshapeok="t" o:connecttype="rect"/>
              </v:shapetype>
              <v:shape id="Text Box 1135258527" o:spid="_x0000_s1026" type="#_x0000_t202" style="position:absolute;left:0;text-align:left;margin-left:.35pt;margin-top:16.85pt;width:468.75pt;height:347.2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">
                <v:textbox>
                  <w:txbxContent>
                    <w:p w14:paraId="18C2E75B" w14:textId="14491BEF" w:rsidR="00905BA7" w:rsidRPr="00A57940" w:rsidRDefault="00905BA7" w:rsidP="00905BA7">
                      <w:pPr>
                        <w:widowControl w:val="0"/>
                        <w:ind w:left="144" w:hanging="144"/>
                        <w:rPr>
                          <w:rFonts w:ascii="Arial" w:hAnsi="Arial" w:cs="Arial"/>
                          <w:b/>
                          <w:bCs/>
                          <w:kern w:val="2"/>
                        </w:rPr>
                      </w:pPr>
                      <w:r w:rsidRPr="00C16341">
                        <w:rPr>
                          <w:rFonts w:ascii="Arial" w:hAnsi="Arial" w:cs="Arial"/>
                          <w:b/>
                          <w:bCs/>
                          <w:kern w:val="2"/>
                          <w:u w:val="single"/>
                        </w:rPr>
                        <w:t>RAN3 #1</w:t>
                      </w:r>
                      <w:r>
                        <w:rPr>
                          <w:rFonts w:ascii="Arial" w:hAnsi="Arial" w:cs="Arial"/>
                          <w:b/>
                          <w:bCs/>
                          <w:kern w:val="2"/>
                          <w:u w:val="single"/>
                        </w:rPr>
                        <w:t>25</w:t>
                      </w:r>
                      <w:r w:rsidR="001E2B18">
                        <w:rPr>
                          <w:rFonts w:ascii="Arial" w:hAnsi="Arial" w:cs="Arial"/>
                          <w:b/>
                          <w:bCs/>
                          <w:kern w:val="2"/>
                          <w:u w:val="single"/>
                        </w:rPr>
                        <w:t>-bis</w:t>
                      </w:r>
                      <w:r w:rsidRPr="00C16341">
                        <w:rPr>
                          <w:rFonts w:ascii="Arial" w:hAnsi="Arial" w:cs="Arial"/>
                          <w:b/>
                          <w:bCs/>
                          <w:kern w:val="2"/>
                          <w:u w:val="single"/>
                        </w:rPr>
                        <w:t xml:space="preserve"> agreements</w:t>
                      </w:r>
                      <w:r>
                        <w:rPr>
                          <w:rFonts w:ascii="Arial" w:hAnsi="Arial" w:cs="Arial"/>
                          <w:b/>
                          <w:bCs/>
                          <w:kern w:val="2"/>
                        </w:rPr>
                        <w:t>:</w:t>
                      </w:r>
                      <w:r w:rsidRPr="00A57940">
                        <w:rPr>
                          <w:rFonts w:ascii="Arial" w:hAnsi="Arial" w:cs="Arial"/>
                          <w:b/>
                          <w:bCs/>
                          <w:kern w:val="2"/>
                        </w:rPr>
                        <w:t xml:space="preserve"> </w:t>
                      </w:r>
                    </w:p>
                    <w:p w14:paraId="6A4726A7" w14:textId="77777777" w:rsidR="003479A2" w:rsidRPr="003479A2" w:rsidRDefault="003479A2" w:rsidP="003479A2">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3479A2">
                        <w:rPr>
                          <w:rFonts w:ascii="Arial" w:eastAsia="SimSun" w:hAnsi="Arial" w:cs="Arial"/>
                          <w:color w:val="008000"/>
                          <w:lang w:val="en-US" w:eastAsia="zh-CN"/>
                        </w:rPr>
                        <w:t>Current SSB information in Xn Setup and Configuration Update procedures can be reused for LTM preparation phase.</w:t>
                      </w:r>
                    </w:p>
                    <w:p w14:paraId="46A2BFD1" w14:textId="77777777" w:rsidR="003479A2" w:rsidRPr="003479A2" w:rsidRDefault="003479A2" w:rsidP="003479A2">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3479A2">
                        <w:rPr>
                          <w:rFonts w:ascii="Arial" w:eastAsia="SimSun" w:hAnsi="Arial" w:cs="Arial"/>
                          <w:color w:val="008000"/>
                          <w:lang w:val="en-US" w:eastAsia="zh-CN"/>
                        </w:rPr>
                        <w:t>WA: For inter-CU LTM mobility, a separate LTM request message (i.e. HANDOVER REQUEST message) is used for each candidate cell.</w:t>
                      </w:r>
                    </w:p>
                    <w:p w14:paraId="6CA58506" w14:textId="77777777" w:rsidR="003479A2" w:rsidRPr="003479A2" w:rsidRDefault="003479A2" w:rsidP="003479A2">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A74B6E">
                        <w:rPr>
                          <w:rFonts w:ascii="Arial" w:eastAsia="SimSun" w:hAnsi="Arial" w:cs="Arial"/>
                          <w:color w:val="4472C4" w:themeColor="accent1"/>
                          <w:lang w:val="en-US" w:eastAsia="zh-CN"/>
                        </w:rPr>
                        <w:t>The error handling of multiple UE associations need to be considered.</w:t>
                      </w:r>
                    </w:p>
                    <w:p w14:paraId="24ED17B0" w14:textId="77777777" w:rsidR="003479A2" w:rsidRPr="003479A2" w:rsidRDefault="003479A2" w:rsidP="003479A2">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3479A2">
                        <w:rPr>
                          <w:rFonts w:ascii="Arial" w:eastAsia="SimSun" w:hAnsi="Arial" w:cs="Arial"/>
                          <w:color w:val="008000"/>
                          <w:lang w:val="en-US" w:eastAsia="zh-CN"/>
                        </w:rPr>
                        <w:t>WA: The source gNB-CU sends the CSI resource configuration of candidate cells to other candidate gNB-CUs via Handover Request message, and the candidate gNB-CU sends the CSI report configuration to the source gNB-CU via Handover Request ACK message.</w:t>
                      </w:r>
                    </w:p>
                    <w:p w14:paraId="36B292FB" w14:textId="77777777" w:rsidR="003479A2" w:rsidRPr="003479A2" w:rsidRDefault="003479A2" w:rsidP="003479A2">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3479A2">
                        <w:rPr>
                          <w:rFonts w:ascii="Arial" w:eastAsia="SimSun" w:hAnsi="Arial" w:cs="Arial"/>
                          <w:color w:val="008000"/>
                          <w:lang w:val="en-US" w:eastAsia="zh-CN"/>
                        </w:rPr>
                        <w:t>The LTM Configuration IDs are allocated by the source CU.</w:t>
                      </w:r>
                    </w:p>
                    <w:p w14:paraId="7BBD6B11" w14:textId="77777777" w:rsidR="003479A2" w:rsidRPr="003479A2" w:rsidRDefault="003479A2" w:rsidP="003479A2">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3479A2">
                        <w:rPr>
                          <w:rFonts w:ascii="Arial" w:eastAsia="SimSun" w:hAnsi="Arial" w:cs="Arial"/>
                          <w:color w:val="008000"/>
                          <w:lang w:val="en-US" w:eastAsia="zh-CN"/>
                        </w:rPr>
                        <w:t>WA: Reuse the existing XnAP UE CONTEXT RELEASE message at the source gNB if no LTM candidate cell(s) exist in the source gNB.</w:t>
                      </w:r>
                    </w:p>
                    <w:p w14:paraId="2CC15ABF" w14:textId="77777777" w:rsidR="003479A2" w:rsidRPr="003479A2" w:rsidRDefault="003479A2" w:rsidP="003479A2">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3479A2">
                        <w:rPr>
                          <w:rFonts w:ascii="Arial" w:eastAsia="SimSun" w:hAnsi="Arial" w:cs="Arial"/>
                          <w:color w:val="008000"/>
                          <w:lang w:val="en-US" w:eastAsia="zh-CN"/>
                        </w:rPr>
                        <w:t>Follow F1AP, the source gNB-CU sends the CSI resource configuration of candidate cells to candidate gNB-CUs via Handover Request message for subsequent LTM, and the candidate gNB-CU sends the CSI report configuration to the source gNB-CU via Handover Request ACK message.</w:t>
                      </w:r>
                    </w:p>
                    <w:p w14:paraId="10C316B3" w14:textId="77777777" w:rsidR="003479A2" w:rsidRPr="003479A2" w:rsidRDefault="003479A2" w:rsidP="003479A2">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A74B6E">
                        <w:rPr>
                          <w:rFonts w:ascii="Arial" w:eastAsia="SimSun" w:hAnsi="Arial" w:cs="Arial"/>
                          <w:color w:val="4472C4" w:themeColor="accent1"/>
                          <w:lang w:val="en-US" w:eastAsia="zh-CN"/>
                        </w:rPr>
                        <w:t>How the source gNB-CU sends the reference configuration to all candidate gNBs is pending on RAN2 progress.</w:t>
                      </w:r>
                    </w:p>
                    <w:p w14:paraId="2E796188" w14:textId="274A852E" w:rsidR="00905BA7" w:rsidRPr="008A1E0D" w:rsidRDefault="003479A2" w:rsidP="003479A2">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3479A2">
                        <w:rPr>
                          <w:rFonts w:ascii="Arial" w:eastAsia="SimSun" w:hAnsi="Arial" w:cs="Arial"/>
                          <w:color w:val="008000"/>
                          <w:lang w:val="en-US" w:eastAsia="zh-CN"/>
                        </w:rPr>
                        <w:t>Confirm the name of the new procedure as “LTM Configuration Update”.</w:t>
                      </w:r>
                    </w:p>
                    <w:p w14:paraId="019F7D45" w14:textId="77777777" w:rsidR="00905BA7" w:rsidRPr="003457E6" w:rsidRDefault="00905BA7" w:rsidP="00905BA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v:textbox>
                <w10:wrap type="square" anchorx="margin"/>
              </v:shape>
            </w:pict>
          </mc:Fallback>
        </mc:AlternateContent>
      </w:r>
    </w:p>
    <w:p w14:paraId="44DF1ED9" w14:textId="77777777" w:rsidR="00D74E6A" w:rsidRDefault="00D74E6A" w:rsidP="007F7809"/>
    <w:p w14:paraId="3B34D5B5" w14:textId="0617E5DB" w:rsidR="00153132" w:rsidRDefault="00153132" w:rsidP="007F7809">
      <w:r w:rsidRPr="007D48B5">
        <w:t xml:space="preserve">This paper </w:t>
      </w:r>
      <w:r w:rsidR="007D380E">
        <w:t>provides an analysis of the performance, signalling, and standards impacts</w:t>
      </w:r>
      <w:r>
        <w:t xml:space="preserve"> </w:t>
      </w:r>
      <w:r w:rsidR="006B510B">
        <w:t xml:space="preserve">of the anchor switch-based </w:t>
      </w:r>
      <w:r w:rsidR="00E75F75">
        <w:t xml:space="preserve">solution </w:t>
      </w:r>
      <w:r w:rsidR="00EE3BD9">
        <w:t xml:space="preserve">where </w:t>
      </w:r>
      <w:r w:rsidR="005954C7" w:rsidRPr="00905BA7">
        <w:rPr>
          <w:rFonts w:eastAsia="Malgun Gothic"/>
        </w:rPr>
        <w:t xml:space="preserve">the gNB-CU is switched at </w:t>
      </w:r>
      <w:r w:rsidR="005954C7">
        <w:rPr>
          <w:rFonts w:eastAsia="Malgun Gothic"/>
        </w:rPr>
        <w:t xml:space="preserve">inter-gNB </w:t>
      </w:r>
      <w:r w:rsidR="005954C7" w:rsidRPr="00905BA7">
        <w:rPr>
          <w:rFonts w:eastAsia="Malgun Gothic"/>
        </w:rPr>
        <w:t>LTM cell switch</w:t>
      </w:r>
      <w:r w:rsidR="00E75F75">
        <w:t xml:space="preserve">, i.e., </w:t>
      </w:r>
      <w:r>
        <w:t>inter-gNB LTM with coupled cell/CU anchor changes.</w:t>
      </w:r>
    </w:p>
    <w:p w14:paraId="6B3F3531" w14:textId="54A6A99C" w:rsidR="00BA4F76" w:rsidRDefault="00BA4F76" w:rsidP="00BA4F76">
      <w:pPr>
        <w:pStyle w:val="Heading1"/>
      </w:pPr>
      <w:r>
        <w:lastRenderedPageBreak/>
        <w:t>2</w:t>
      </w:r>
      <w:r>
        <w:tab/>
      </w:r>
      <w:r w:rsidR="00201F7A">
        <w:t xml:space="preserve">Illustration of </w:t>
      </w:r>
      <w:r w:rsidR="00EF1BC8">
        <w:t xml:space="preserve">subsequent LTM with </w:t>
      </w:r>
      <w:r w:rsidR="00201F7A">
        <w:t>coupl</w:t>
      </w:r>
      <w:r w:rsidR="00771A13">
        <w:t>ed</w:t>
      </w:r>
      <w:r w:rsidR="00201F7A">
        <w:t xml:space="preserve"> cell</w:t>
      </w:r>
      <w:r w:rsidR="00230583">
        <w:t xml:space="preserve"> switch</w:t>
      </w:r>
      <w:r w:rsidR="00201F7A">
        <w:t xml:space="preserve"> and </w:t>
      </w:r>
      <w:r w:rsidR="00230583">
        <w:t xml:space="preserve">CU </w:t>
      </w:r>
      <w:r w:rsidR="00201F7A">
        <w:t>anchor changes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6B0BBB" w14:paraId="212CA174" w14:textId="77777777" w:rsidTr="00551FE0">
        <w:trPr>
          <w:jc w:val="center"/>
        </w:trPr>
        <w:tc>
          <w:tcPr>
            <w:tcW w:w="9631" w:type="dxa"/>
          </w:tcPr>
          <w:p w14:paraId="7E085833" w14:textId="0D7813AB" w:rsidR="006B0BBB" w:rsidRDefault="006B0BBB" w:rsidP="007F7809">
            <w:r>
              <w:rPr>
                <w:noProof/>
              </w:rPr>
              <w:drawing>
                <wp:inline distT="0" distB="0" distL="0" distR="0" wp14:anchorId="240EC0A2" wp14:editId="62A3D448">
                  <wp:extent cx="5362559" cy="1606687"/>
                  <wp:effectExtent l="0" t="0" r="0" b="0"/>
                  <wp:docPr id="694909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4585" cy="1619278"/>
                          </a:xfrm>
                          <a:prstGeom prst="rect">
                            <a:avLst/>
                          </a:prstGeom>
                          <a:noFill/>
                        </pic:spPr>
                      </pic:pic>
                    </a:graphicData>
                  </a:graphic>
                </wp:inline>
              </w:drawing>
            </w:r>
          </w:p>
        </w:tc>
      </w:tr>
      <w:tr w:rsidR="006B0BBB" w14:paraId="0B70798E" w14:textId="77777777" w:rsidTr="00551FE0">
        <w:trPr>
          <w:jc w:val="center"/>
        </w:trPr>
        <w:tc>
          <w:tcPr>
            <w:tcW w:w="9631" w:type="dxa"/>
          </w:tcPr>
          <w:p w14:paraId="483A9B9C" w14:textId="25C4214B" w:rsidR="006B0BBB" w:rsidRPr="00551FE0" w:rsidRDefault="006B0BBB" w:rsidP="007F7809">
            <w:pPr>
              <w:rPr>
                <w:b/>
                <w:bCs/>
              </w:rPr>
            </w:pPr>
            <w:r w:rsidRPr="00551FE0">
              <w:rPr>
                <w:b/>
                <w:bCs/>
              </w:rPr>
              <w:t>Figure 1 – subsequent inter-gNB LTM, with coupling of inter-gNB cell switch and RRC/PDCP anchor switch</w:t>
            </w:r>
          </w:p>
        </w:tc>
      </w:tr>
    </w:tbl>
    <w:p w14:paraId="661E1D0F" w14:textId="2BCBC70D" w:rsidR="006B0BBB" w:rsidRDefault="00212784" w:rsidP="007F7809">
      <w:r w:rsidRPr="00212784">
        <w:t xml:space="preserve">Figure 1 depicts the subsequent inter-gNB </w:t>
      </w:r>
      <w:r w:rsidR="00333E1A">
        <w:t>LTM</w:t>
      </w:r>
      <w:r w:rsidRPr="00212784">
        <w:t xml:space="preserve"> scenario, where each inter-gNB cell switch is accompanied by the transfer of the RRC/PDCP anchor to the target gNB</w:t>
      </w:r>
      <w:r w:rsidR="00B15AF7">
        <w:t>.</w:t>
      </w:r>
    </w:p>
    <w:p w14:paraId="5832EA31" w14:textId="6BABCA8F" w:rsidR="00921FD0" w:rsidRDefault="00341860" w:rsidP="00525D28">
      <w:pPr>
        <w:pStyle w:val="Heading1"/>
      </w:pPr>
      <w:r>
        <w:t>3</w:t>
      </w:r>
      <w:r>
        <w:tab/>
      </w:r>
      <w:r w:rsidR="004A108F">
        <w:t>Impact analysis</w:t>
      </w:r>
    </w:p>
    <w:p w14:paraId="1BD253A1" w14:textId="28AF3757" w:rsidR="00F65D0A" w:rsidRDefault="00F65D0A" w:rsidP="00F65D0A">
      <w:pPr>
        <w:pStyle w:val="Heading2"/>
      </w:pPr>
      <w:r>
        <w:t>3.1</w:t>
      </w:r>
      <w:r>
        <w:tab/>
      </w:r>
      <w:r w:rsidR="00230F60">
        <w:t>Compliance with WID</w:t>
      </w:r>
    </w:p>
    <w:p w14:paraId="150D44F5" w14:textId="77777777" w:rsidR="00DB5E07" w:rsidRDefault="007D0143" w:rsidP="00DB5E07">
      <w:r>
        <w:t>S</w:t>
      </w:r>
      <w:r w:rsidR="005B3B9D">
        <w:t xml:space="preserve">ubsequent </w:t>
      </w:r>
      <w:r w:rsidR="00744293">
        <w:t xml:space="preserve">inter-gNB </w:t>
      </w:r>
      <w:r w:rsidR="005B3B9D">
        <w:t xml:space="preserve">LTM </w:t>
      </w:r>
      <w:r w:rsidR="003C2094">
        <w:t xml:space="preserve">with coupled cell/anchor changes </w:t>
      </w:r>
      <w:r w:rsidR="00744293">
        <w:t xml:space="preserve">may </w:t>
      </w:r>
      <w:r w:rsidR="006A3B72">
        <w:t>necessitate</w:t>
      </w:r>
      <w:r w:rsidR="008C2005">
        <w:t xml:space="preserve"> RRC messages</w:t>
      </w:r>
      <w:r w:rsidR="002319A8">
        <w:t xml:space="preserve"> </w:t>
      </w:r>
      <w:r w:rsidR="00A26A1C">
        <w:t xml:space="preserve">to </w:t>
      </w:r>
      <w:r w:rsidR="006A3B72">
        <w:t>include</w:t>
      </w:r>
      <w:r w:rsidR="00A26A1C">
        <w:t xml:space="preserve"> the security update </w:t>
      </w:r>
      <w:r w:rsidR="00001021">
        <w:t>for the next cell switch</w:t>
      </w:r>
      <w:r w:rsidR="006A3B72">
        <w:t>.</w:t>
      </w:r>
      <w:r w:rsidR="00001021">
        <w:t xml:space="preserve"> </w:t>
      </w:r>
      <w:r w:rsidR="00DB5E07">
        <w:t xml:space="preserve">This requirement is not aligned with the following WID objective: </w:t>
      </w:r>
    </w:p>
    <w:p w14:paraId="391B2320" w14:textId="77777777" w:rsidR="00DB5E07" w:rsidRDefault="00DB5E07" w:rsidP="00DB5E07">
      <w:r>
        <w:t>“</w:t>
      </w:r>
      <w:r w:rsidRPr="008C67CD">
        <w:rPr>
          <w:highlight w:val="yellow"/>
        </w:rPr>
        <w:t>Specify support for subsequent LTM mobility procedures aiming to avoid RRC configuration between cell switches as per Rel-18 LTM</w:t>
      </w:r>
    </w:p>
    <w:p w14:paraId="5965DD50" w14:textId="611F5E56" w:rsidR="00A92BE0" w:rsidRDefault="00DB5E07" w:rsidP="00DB5E07">
      <w:r>
        <w:t>•</w:t>
      </w:r>
      <w:r>
        <w:tab/>
        <w:t>Coordination with SA3 needed with respect to security key handling”</w:t>
      </w:r>
    </w:p>
    <w:p w14:paraId="0F8C9DB6" w14:textId="46A1D44A" w:rsidR="00B659B3" w:rsidRDefault="00F3659D" w:rsidP="00F65D0A">
      <w:r>
        <w:t>Based on SA3 LS to RAN2, RAN3</w:t>
      </w:r>
      <w:r w:rsidR="002E7D5C">
        <w:t xml:space="preserve"> [7]</w:t>
      </w:r>
      <w:r>
        <w:t>,</w:t>
      </w:r>
      <w:r w:rsidR="00DF7E09">
        <w:t xml:space="preserve"> SA3 clearly indicated </w:t>
      </w:r>
      <w:r w:rsidR="00E32518">
        <w:t xml:space="preserve">that in every subsequent inter-gNB LTM cell switch, RRC signalling is required to </w:t>
      </w:r>
      <w:r w:rsidR="00F06042">
        <w:t>reconfigure the UE with security key information.</w:t>
      </w:r>
      <w:r w:rsidR="00E32518">
        <w:t xml:space="preserve"> </w:t>
      </w:r>
    </w:p>
    <w:p w14:paraId="7C15EFC5" w14:textId="2CBAAD93" w:rsidR="00B659B3" w:rsidRPr="00907608" w:rsidRDefault="00B659B3" w:rsidP="00B659B3">
      <w:pPr>
        <w:rPr>
          <w:i/>
          <w:iCs/>
        </w:rPr>
      </w:pPr>
      <w:r>
        <w:t>“</w:t>
      </w:r>
      <w:r w:rsidRPr="00907608">
        <w:rPr>
          <w:i/>
          <w:iCs/>
        </w:rPr>
        <w:t>SA WG3 has been considering the security mechanisms proposed for the inter-CU LTM feature. For this feature, SA WG3 want to preserve the principle that when there is a PDCP anchor change, then it is necessary to perform a key change (i.e. for solutions or handovers that do not require a PDCP anchor change, there is no need to provide rekeying).</w:t>
      </w:r>
    </w:p>
    <w:p w14:paraId="709C40DD" w14:textId="77777777" w:rsidR="00B659B3" w:rsidRPr="00907608" w:rsidRDefault="00B659B3" w:rsidP="00B659B3">
      <w:pPr>
        <w:rPr>
          <w:i/>
          <w:iCs/>
        </w:rPr>
      </w:pPr>
      <w:r w:rsidRPr="00907608">
        <w:rPr>
          <w:i/>
          <w:iCs/>
          <w:highlight w:val="yellow"/>
        </w:rPr>
        <w:t>The rekeying method preferred by most companies in SA WG3 is that after every inter-CU LTM cell switch execution that changes the PDCP anchor, the UE is provided with the NCC value via RRC signalling to be used by the UE for key derivation at the next inter-CU LTM cell switch. This solution was preferred as it provides the NCC value using the protected RRC signalling and hence is considered to be secure.</w:t>
      </w:r>
      <w:r w:rsidRPr="00907608">
        <w:rPr>
          <w:i/>
          <w:iCs/>
        </w:rPr>
        <w:t xml:space="preserve"> SA WG3 understands that, RAN WG2 is aiming to avoid RRC configuration/signalling between cell switches for subsequent LTM procedures. If it is necessary for the RAN WGs to avoid RRC signalling between cell switches, then SA WG3 can analyse further methods like,</w:t>
      </w:r>
    </w:p>
    <w:p w14:paraId="3571587F" w14:textId="77777777" w:rsidR="00B659B3" w:rsidRPr="00907608" w:rsidRDefault="00B659B3" w:rsidP="00B659B3">
      <w:pPr>
        <w:rPr>
          <w:i/>
          <w:iCs/>
        </w:rPr>
      </w:pPr>
      <w:r w:rsidRPr="00907608">
        <w:rPr>
          <w:i/>
          <w:iCs/>
        </w:rPr>
        <w:t>Security threat of the unprotected MAC CE to deliver the NCC value.</w:t>
      </w:r>
    </w:p>
    <w:p w14:paraId="0C7F02E2" w14:textId="04374DE5" w:rsidR="00F3659D" w:rsidRPr="00E32518" w:rsidRDefault="00B659B3" w:rsidP="00F65D0A">
      <w:pPr>
        <w:rPr>
          <w:i/>
          <w:iCs/>
        </w:rPr>
      </w:pPr>
      <w:r w:rsidRPr="00907608">
        <w:rPr>
          <w:i/>
          <w:iCs/>
        </w:rPr>
        <w:t>Sending NCC value per candidate cell via RRC message during LTM preparation phase.</w:t>
      </w:r>
      <w:r>
        <w:t>”</w:t>
      </w:r>
    </w:p>
    <w:p w14:paraId="105566B3" w14:textId="20E9C1D8" w:rsidR="00965312" w:rsidRDefault="007556D5" w:rsidP="00F65D0A">
      <w:r>
        <w:t>A</w:t>
      </w:r>
      <w:r w:rsidR="004D490F" w:rsidRPr="004D490F">
        <w:t xml:space="preserve"> primary advantage of subsequent LTM is to enable cell switches without intermediate </w:t>
      </w:r>
      <w:r w:rsidR="009C7F06">
        <w:t xml:space="preserve">RRC </w:t>
      </w:r>
      <w:r w:rsidR="004D490F" w:rsidRPr="004D490F">
        <w:t>signaling, a benefit that should be preserved from Rel-18 LTM</w:t>
      </w:r>
      <w:r w:rsidR="009C7F06">
        <w:t xml:space="preserve"> design</w:t>
      </w:r>
      <w:r w:rsidR="001270CE">
        <w:t>.</w:t>
      </w:r>
      <w:r w:rsidR="00490B43">
        <w:t xml:space="preserve"> </w:t>
      </w:r>
      <w:r w:rsidR="000949AB">
        <w:t xml:space="preserve">But, </w:t>
      </w:r>
      <w:r w:rsidR="000C78D2">
        <w:t>based on the SA3 LS, it is clear that RRC signaling is required at every inter-gNB LTM cell switch.</w:t>
      </w:r>
    </w:p>
    <w:p w14:paraId="32835DD5" w14:textId="2C6EE672" w:rsidR="00161FA0" w:rsidRPr="00706BF6" w:rsidRDefault="00161FA0" w:rsidP="00161FA0">
      <w:pPr>
        <w:rPr>
          <w:b/>
          <w:bCs/>
        </w:rPr>
      </w:pPr>
      <w:bookmarkStart w:id="0" w:name="_Hlk181614711"/>
      <w:r w:rsidRPr="00706BF6">
        <w:rPr>
          <w:b/>
          <w:bCs/>
        </w:rPr>
        <w:t>Observation 1</w:t>
      </w:r>
      <w:r w:rsidR="001D0D74" w:rsidRPr="00706BF6">
        <w:rPr>
          <w:b/>
          <w:bCs/>
        </w:rPr>
        <w:t>a</w:t>
      </w:r>
      <w:r w:rsidRPr="00706BF6">
        <w:rPr>
          <w:b/>
          <w:bCs/>
        </w:rPr>
        <w:t>: A key advantage of subsequent inter-gNB LTM, as seen in Rel-18, is the avoidance of RRC configuration between cell switches. This benefit should be preserved in Rel-19 Inter-gNB LTM HO.</w:t>
      </w:r>
    </w:p>
    <w:p w14:paraId="237CF854" w14:textId="02E7C1F4" w:rsidR="00161FA0" w:rsidRPr="00706BF6" w:rsidRDefault="00D4523C" w:rsidP="00F65D0A">
      <w:pPr>
        <w:rPr>
          <w:b/>
          <w:bCs/>
        </w:rPr>
      </w:pPr>
      <w:r w:rsidRPr="00706BF6">
        <w:rPr>
          <w:b/>
          <w:bCs/>
        </w:rPr>
        <w:t xml:space="preserve">Observation </w:t>
      </w:r>
      <w:r w:rsidR="001D0D74" w:rsidRPr="00706BF6">
        <w:rPr>
          <w:b/>
          <w:bCs/>
        </w:rPr>
        <w:t>1b</w:t>
      </w:r>
      <w:r w:rsidRPr="00706BF6">
        <w:rPr>
          <w:b/>
          <w:bCs/>
        </w:rPr>
        <w:t>: To retain LTM benefits from Rel-18, the Rel-</w:t>
      </w:r>
      <w:r w:rsidR="008563C9" w:rsidRPr="00706BF6">
        <w:rPr>
          <w:b/>
          <w:bCs/>
        </w:rPr>
        <w:t>1</w:t>
      </w:r>
      <w:r w:rsidR="008563C9">
        <w:rPr>
          <w:b/>
          <w:bCs/>
        </w:rPr>
        <w:t>9</w:t>
      </w:r>
      <w:r w:rsidR="008563C9" w:rsidRPr="00706BF6">
        <w:rPr>
          <w:b/>
          <w:bCs/>
        </w:rPr>
        <w:t xml:space="preserve"> </w:t>
      </w:r>
      <w:r w:rsidRPr="00706BF6">
        <w:rPr>
          <w:b/>
          <w:bCs/>
        </w:rPr>
        <w:t xml:space="preserve">LTM WID </w:t>
      </w:r>
      <w:r w:rsidR="00D9306F" w:rsidRPr="00706BF6">
        <w:rPr>
          <w:b/>
          <w:bCs/>
        </w:rPr>
        <w:t xml:space="preserve">requires </w:t>
      </w:r>
      <w:r w:rsidR="00AD1193" w:rsidRPr="00706BF6">
        <w:rPr>
          <w:b/>
          <w:bCs/>
        </w:rPr>
        <w:t>to avoid RRC configuration between cell switches.</w:t>
      </w:r>
    </w:p>
    <w:p w14:paraId="00137A0E" w14:textId="14B7E72C" w:rsidR="00AD1193" w:rsidRPr="00706BF6" w:rsidRDefault="001D0D74" w:rsidP="00F65D0A">
      <w:pPr>
        <w:rPr>
          <w:b/>
          <w:bCs/>
        </w:rPr>
      </w:pPr>
      <w:r w:rsidRPr="00706BF6">
        <w:rPr>
          <w:b/>
          <w:bCs/>
        </w:rPr>
        <w:lastRenderedPageBreak/>
        <w:t xml:space="preserve">Observation 1c: </w:t>
      </w:r>
      <w:r w:rsidR="00943754">
        <w:rPr>
          <w:b/>
          <w:bCs/>
        </w:rPr>
        <w:t>T</w:t>
      </w:r>
      <w:r w:rsidR="008563C9" w:rsidRPr="00706BF6">
        <w:rPr>
          <w:b/>
          <w:bCs/>
        </w:rPr>
        <w:t xml:space="preserve">he </w:t>
      </w:r>
      <w:r w:rsidR="00404920" w:rsidRPr="00706BF6">
        <w:rPr>
          <w:b/>
          <w:bCs/>
        </w:rPr>
        <w:t>WID requirement to avoid RRC configuration between cell switches may not be feasible for inter-gNB LTM with coupled cell/anchor changes</w:t>
      </w:r>
      <w:r w:rsidR="00943754">
        <w:rPr>
          <w:b/>
          <w:bCs/>
        </w:rPr>
        <w:t>, since</w:t>
      </w:r>
      <w:r w:rsidR="00916D0A">
        <w:rPr>
          <w:b/>
          <w:bCs/>
        </w:rPr>
        <w:t xml:space="preserve"> security update is required </w:t>
      </w:r>
      <w:r w:rsidR="00D17F6A">
        <w:rPr>
          <w:b/>
          <w:bCs/>
        </w:rPr>
        <w:t>upon</w:t>
      </w:r>
      <w:r w:rsidR="00916D0A">
        <w:rPr>
          <w:b/>
          <w:bCs/>
        </w:rPr>
        <w:t xml:space="preserve"> </w:t>
      </w:r>
      <w:r w:rsidR="00C520F5">
        <w:rPr>
          <w:b/>
          <w:bCs/>
        </w:rPr>
        <w:t>inter-gNB LTM cell switch</w:t>
      </w:r>
      <w:r w:rsidR="004A5977">
        <w:rPr>
          <w:b/>
          <w:bCs/>
        </w:rPr>
        <w:t xml:space="preserve"> </w:t>
      </w:r>
      <w:r w:rsidR="0038018B">
        <w:rPr>
          <w:b/>
          <w:bCs/>
        </w:rPr>
        <w:t>according to the SA3 LS</w:t>
      </w:r>
      <w:r w:rsidR="00ED463B">
        <w:rPr>
          <w:b/>
          <w:bCs/>
        </w:rPr>
        <w:t xml:space="preserve"> [7]</w:t>
      </w:r>
      <w:r w:rsidR="0038018B">
        <w:rPr>
          <w:b/>
          <w:bCs/>
        </w:rPr>
        <w:t>.</w:t>
      </w:r>
    </w:p>
    <w:p w14:paraId="5704EDB8" w14:textId="2388BA11" w:rsidR="00202854" w:rsidRPr="00202854" w:rsidRDefault="00A90943" w:rsidP="00202854">
      <w:pPr>
        <w:rPr>
          <w:b/>
          <w:bCs/>
        </w:rPr>
      </w:pPr>
      <w:r w:rsidRPr="00706BF6">
        <w:rPr>
          <w:b/>
          <w:bCs/>
        </w:rPr>
        <w:t xml:space="preserve">Proposal 1: In compliance with the WID, </w:t>
      </w:r>
      <w:r w:rsidR="0089593A" w:rsidRPr="00706BF6">
        <w:rPr>
          <w:b/>
          <w:bCs/>
        </w:rPr>
        <w:t>RAN3 to only support solutions that avoid RRC signal</w:t>
      </w:r>
      <w:r w:rsidR="00D9446F">
        <w:rPr>
          <w:b/>
          <w:bCs/>
        </w:rPr>
        <w:t>l</w:t>
      </w:r>
      <w:r w:rsidR="0089593A" w:rsidRPr="00706BF6">
        <w:rPr>
          <w:b/>
          <w:bCs/>
        </w:rPr>
        <w:t>ing between subsequent inter-gNB cell switches.</w:t>
      </w:r>
    </w:p>
    <w:bookmarkEnd w:id="0"/>
    <w:p w14:paraId="78B8C2D3" w14:textId="05CE50F8" w:rsidR="00BA2459" w:rsidRDefault="00BA2459" w:rsidP="00202854">
      <w:pPr>
        <w:pStyle w:val="Heading2"/>
      </w:pPr>
      <w:r>
        <w:t>3.</w:t>
      </w:r>
      <w:r w:rsidR="00DE2D3A">
        <w:t>2</w:t>
      </w:r>
      <w:r>
        <w:tab/>
      </w:r>
      <w:r w:rsidR="00D43632">
        <w:t xml:space="preserve">Impact </w:t>
      </w:r>
      <w:r>
        <w:t>on UE</w:t>
      </w:r>
    </w:p>
    <w:p w14:paraId="3C180843" w14:textId="1F9BB542" w:rsidR="00D0425C" w:rsidRDefault="006C1D37" w:rsidP="003C6269">
      <w:pPr>
        <w:rPr>
          <w:lang w:val="en-US"/>
        </w:rPr>
      </w:pPr>
      <w:r>
        <w:rPr>
          <w:lang w:val="en-US"/>
        </w:rPr>
        <w:t xml:space="preserve">The WID </w:t>
      </w:r>
      <w:r w:rsidR="00DF1A5B">
        <w:rPr>
          <w:lang w:val="en-US"/>
        </w:rPr>
        <w:t>states: “</w:t>
      </w:r>
      <w:r w:rsidR="00DF1A5B">
        <w:rPr>
          <w:bCs/>
        </w:rPr>
        <w:t xml:space="preserve">Note: </w:t>
      </w:r>
      <w:r w:rsidR="00DF1A5B" w:rsidRPr="002E116C">
        <w:rPr>
          <w:bCs/>
        </w:rPr>
        <w:t>Rel. 18 intra-CU LTM procedure is considered as baseline for adding inter-CU support</w:t>
      </w:r>
      <w:r w:rsidR="00DF1A5B">
        <w:rPr>
          <w:bCs/>
        </w:rPr>
        <w:t>.</w:t>
      </w:r>
      <w:r w:rsidR="00DF1A5B">
        <w:rPr>
          <w:lang w:val="en-US"/>
        </w:rPr>
        <w:t>” Ideally, f</w:t>
      </w:r>
      <w:r w:rsidR="00D0425C" w:rsidRPr="00D0425C">
        <w:rPr>
          <w:lang w:val="en-US"/>
        </w:rPr>
        <w:t>or genuine L1/L2 mobility, the UE should not need to differentiate between intra-gNB and inter-gNB candidate cells. The cell-</w:t>
      </w:r>
      <w:r w:rsidR="00BD226A">
        <w:rPr>
          <w:lang w:val="en-US"/>
        </w:rPr>
        <w:t>to-</w:t>
      </w:r>
      <w:r w:rsidR="00D0425C" w:rsidRPr="00D0425C">
        <w:rPr>
          <w:lang w:val="en-US"/>
        </w:rPr>
        <w:t xml:space="preserve">gNB association is </w:t>
      </w:r>
      <w:r w:rsidR="00045986">
        <w:rPr>
          <w:lang w:val="en-US"/>
        </w:rPr>
        <w:t xml:space="preserve">a RAN management issue that should not </w:t>
      </w:r>
      <w:r w:rsidR="00B12251">
        <w:rPr>
          <w:lang w:val="en-US"/>
        </w:rPr>
        <w:t xml:space="preserve">cause </w:t>
      </w:r>
      <w:r w:rsidR="00D0425C" w:rsidRPr="00D0425C">
        <w:rPr>
          <w:lang w:val="en-US"/>
        </w:rPr>
        <w:t>additional overhead or complexity for the UE.</w:t>
      </w:r>
    </w:p>
    <w:p w14:paraId="1A93C729" w14:textId="512528D7" w:rsidR="00B12251" w:rsidRDefault="00B12251" w:rsidP="003C6269">
      <w:pPr>
        <w:rPr>
          <w:b/>
          <w:bCs/>
          <w:lang w:val="en-US"/>
        </w:rPr>
      </w:pPr>
      <w:r>
        <w:rPr>
          <w:b/>
          <w:bCs/>
          <w:lang w:val="en-US"/>
        </w:rPr>
        <w:t xml:space="preserve">Observation 2a: The WID states </w:t>
      </w:r>
      <w:r w:rsidR="00B14974">
        <w:rPr>
          <w:b/>
          <w:bCs/>
          <w:lang w:val="en-US"/>
        </w:rPr>
        <w:t>that Rel-18 LTM is baseline for inter-gNB LTM.</w:t>
      </w:r>
    </w:p>
    <w:p w14:paraId="7FFAB763" w14:textId="741E5612" w:rsidR="00B14974" w:rsidRPr="00B12251" w:rsidRDefault="00B14974" w:rsidP="003C6269">
      <w:pPr>
        <w:rPr>
          <w:b/>
          <w:bCs/>
          <w:lang w:val="en-US"/>
        </w:rPr>
      </w:pPr>
      <w:r>
        <w:rPr>
          <w:b/>
          <w:bCs/>
          <w:lang w:val="en-US"/>
        </w:rPr>
        <w:t>Observation 2b</w:t>
      </w:r>
      <w:r w:rsidR="00E04D4D">
        <w:rPr>
          <w:b/>
          <w:bCs/>
          <w:lang w:val="en-US"/>
        </w:rPr>
        <w:t xml:space="preserve">: </w:t>
      </w:r>
      <w:r w:rsidR="00E04D4D" w:rsidRPr="00E04D4D">
        <w:rPr>
          <w:b/>
          <w:bCs/>
        </w:rPr>
        <w:t>In compliance with WID, the impact on the UE to support inter-gNB LTM on top of Rel-18 LTM should ideally be avoided or remain negligible</w:t>
      </w:r>
      <w:r w:rsidR="00E570FE">
        <w:rPr>
          <w:b/>
          <w:bCs/>
          <w:lang w:val="en-US"/>
        </w:rPr>
        <w:t>.</w:t>
      </w:r>
    </w:p>
    <w:p w14:paraId="0101D8FF" w14:textId="77777777" w:rsidR="00D0425C" w:rsidRPr="00D0425C" w:rsidRDefault="00D0425C" w:rsidP="00D0425C">
      <w:pPr>
        <w:rPr>
          <w:lang w:val="en-US"/>
        </w:rPr>
      </w:pPr>
      <w:r w:rsidRPr="00D0425C">
        <w:rPr>
          <w:lang w:val="en-US"/>
        </w:rPr>
        <w:t>If cell and anchor changes are coupled for subsequent inter-gNB LTM, the UE will be required to support new complex procedures that were not necessary in Rel-18 LTM. Specifically, the UE will need to:</w:t>
      </w:r>
    </w:p>
    <w:p w14:paraId="3EEE5C45" w14:textId="77777777" w:rsidR="00D0425C" w:rsidRPr="00D0425C" w:rsidRDefault="00D0425C" w:rsidP="00D0425C">
      <w:pPr>
        <w:pStyle w:val="ListParagraph"/>
        <w:numPr>
          <w:ilvl w:val="0"/>
          <w:numId w:val="22"/>
        </w:numPr>
      </w:pPr>
      <w:r w:rsidRPr="00D0425C">
        <w:t>Support new schemes for PDCP reestablishment configuration</w:t>
      </w:r>
    </w:p>
    <w:p w14:paraId="59568E4B" w14:textId="77777777" w:rsidR="00D0425C" w:rsidRPr="00D0425C" w:rsidRDefault="00D0425C" w:rsidP="00D0425C">
      <w:pPr>
        <w:pStyle w:val="ListParagraph"/>
        <w:numPr>
          <w:ilvl w:val="0"/>
          <w:numId w:val="22"/>
        </w:numPr>
      </w:pPr>
      <w:r w:rsidRPr="00D0425C">
        <w:t>Support new schemes for security updates</w:t>
      </w:r>
    </w:p>
    <w:p w14:paraId="689DC6A2" w14:textId="77777777" w:rsidR="00D0425C" w:rsidRPr="00D0425C" w:rsidRDefault="00D0425C" w:rsidP="00D0425C">
      <w:pPr>
        <w:pStyle w:val="ListParagraph"/>
        <w:numPr>
          <w:ilvl w:val="0"/>
          <w:numId w:val="22"/>
        </w:numPr>
      </w:pPr>
      <w:r w:rsidRPr="00D0425C">
        <w:t>Maintain awareness of intra-gNB versus inter-gNB mobility</w:t>
      </w:r>
    </w:p>
    <w:p w14:paraId="066A3980" w14:textId="77777777" w:rsidR="004F10D8" w:rsidRPr="00D0425C" w:rsidRDefault="004F10D8" w:rsidP="004F10D8">
      <w:pPr>
        <w:rPr>
          <w:lang w:val="en-US"/>
        </w:rPr>
      </w:pPr>
      <w:r w:rsidRPr="00D0425C">
        <w:rPr>
          <w:lang w:val="en-US"/>
        </w:rPr>
        <w:t>The UE will also experience:</w:t>
      </w:r>
    </w:p>
    <w:p w14:paraId="342C8931" w14:textId="77777777" w:rsidR="004F10D8" w:rsidRPr="00D0425C" w:rsidRDefault="004F10D8" w:rsidP="004F10D8">
      <w:pPr>
        <w:pStyle w:val="ListParagraph"/>
        <w:numPr>
          <w:ilvl w:val="0"/>
          <w:numId w:val="22"/>
        </w:numPr>
      </w:pPr>
      <w:r w:rsidRPr="00D0425C">
        <w:t>Increased interruption due to PDCP reestablishment</w:t>
      </w:r>
    </w:p>
    <w:p w14:paraId="2B97DE4A" w14:textId="77777777" w:rsidR="004F10D8" w:rsidRPr="00D0425C" w:rsidRDefault="004F10D8" w:rsidP="004F10D8">
      <w:pPr>
        <w:pStyle w:val="ListParagraph"/>
        <w:numPr>
          <w:ilvl w:val="0"/>
          <w:numId w:val="22"/>
        </w:numPr>
      </w:pPr>
      <w:r w:rsidRPr="00D0425C">
        <w:t>Increased interruption before UP traffic resumes due to additional signaling</w:t>
      </w:r>
      <w:r>
        <w:t xml:space="preserve"> complexity </w:t>
      </w:r>
    </w:p>
    <w:p w14:paraId="2BCFB271" w14:textId="34B5C370" w:rsidR="004F10D8" w:rsidRPr="004F10D8" w:rsidRDefault="004F10D8" w:rsidP="00D0425C">
      <w:pPr>
        <w:pStyle w:val="ListParagraph"/>
        <w:numPr>
          <w:ilvl w:val="0"/>
          <w:numId w:val="22"/>
        </w:numPr>
      </w:pPr>
      <w:r w:rsidRPr="00D0425C">
        <w:t xml:space="preserve">Increased signaling overhead due to </w:t>
      </w:r>
      <w:r>
        <w:t>intermediate</w:t>
      </w:r>
      <w:r w:rsidRPr="00D0425C">
        <w:t xml:space="preserve"> RRC configuration between </w:t>
      </w:r>
      <w:r w:rsidR="00C95F0D">
        <w:t xml:space="preserve">inter-gNB </w:t>
      </w:r>
      <w:r w:rsidRPr="00D0425C">
        <w:t>cell switches</w:t>
      </w:r>
    </w:p>
    <w:p w14:paraId="2F10E015" w14:textId="37E81646" w:rsidR="007345D8" w:rsidRDefault="007345D8" w:rsidP="00D0425C">
      <w:pPr>
        <w:rPr>
          <w:b/>
          <w:bCs/>
          <w:lang w:val="en-US"/>
        </w:rPr>
      </w:pPr>
      <w:r w:rsidRPr="007345D8">
        <w:rPr>
          <w:b/>
          <w:bCs/>
          <w:lang w:val="en-US"/>
        </w:rPr>
        <w:t xml:space="preserve">Observation </w:t>
      </w:r>
      <w:r w:rsidR="00144526">
        <w:rPr>
          <w:b/>
          <w:bCs/>
          <w:lang w:val="en-US"/>
        </w:rPr>
        <w:t>2c</w:t>
      </w:r>
      <w:r w:rsidRPr="007345D8">
        <w:rPr>
          <w:b/>
          <w:bCs/>
          <w:lang w:val="en-US"/>
        </w:rPr>
        <w:t xml:space="preserve">: Subsequent inter-gNB LTM with coupled cell/CU-anchor changes </w:t>
      </w:r>
      <w:r w:rsidR="00A31C21">
        <w:rPr>
          <w:b/>
          <w:bCs/>
          <w:lang w:val="en-US"/>
        </w:rPr>
        <w:t>does have</w:t>
      </w:r>
      <w:r>
        <w:rPr>
          <w:b/>
          <w:bCs/>
          <w:lang w:val="en-US"/>
        </w:rPr>
        <w:t xml:space="preserve"> </w:t>
      </w:r>
      <w:r w:rsidR="00C95F0D">
        <w:rPr>
          <w:b/>
          <w:bCs/>
          <w:lang w:val="en-US"/>
        </w:rPr>
        <w:t xml:space="preserve">significant </w:t>
      </w:r>
      <w:r>
        <w:rPr>
          <w:b/>
          <w:bCs/>
          <w:lang w:val="en-US"/>
        </w:rPr>
        <w:t>impact on the UE</w:t>
      </w:r>
      <w:r w:rsidR="00144526">
        <w:rPr>
          <w:b/>
          <w:bCs/>
          <w:lang w:val="en-US"/>
        </w:rPr>
        <w:t>.</w:t>
      </w:r>
      <w:r>
        <w:rPr>
          <w:b/>
          <w:bCs/>
          <w:lang w:val="en-US"/>
        </w:rPr>
        <w:t xml:space="preserve"> </w:t>
      </w:r>
    </w:p>
    <w:p w14:paraId="3490A8BC" w14:textId="062A61F6" w:rsidR="00A31C21" w:rsidRDefault="00051138" w:rsidP="00051138">
      <w:pPr>
        <w:rPr>
          <w:b/>
          <w:bCs/>
          <w:lang w:val="en-US"/>
        </w:rPr>
      </w:pPr>
      <w:r>
        <w:rPr>
          <w:b/>
          <w:bCs/>
          <w:lang w:val="en-US"/>
        </w:rPr>
        <w:t xml:space="preserve">Observation </w:t>
      </w:r>
      <w:r w:rsidR="00A31C21">
        <w:rPr>
          <w:b/>
          <w:bCs/>
          <w:lang w:val="en-US"/>
        </w:rPr>
        <w:t>2d</w:t>
      </w:r>
      <w:r>
        <w:rPr>
          <w:b/>
          <w:bCs/>
          <w:lang w:val="en-US"/>
        </w:rPr>
        <w:t xml:space="preserve">: </w:t>
      </w:r>
      <w:r w:rsidRPr="007345D8">
        <w:rPr>
          <w:b/>
          <w:bCs/>
          <w:lang w:val="en-US"/>
        </w:rPr>
        <w:t>Subsequent inter-gNB LTM with coupled cell/CU-anchor changes</w:t>
      </w:r>
      <w:r>
        <w:rPr>
          <w:b/>
          <w:bCs/>
          <w:lang w:val="en-US"/>
        </w:rPr>
        <w:t xml:space="preserve"> requires </w:t>
      </w:r>
      <w:r w:rsidR="00A31C21">
        <w:rPr>
          <w:b/>
          <w:bCs/>
          <w:lang w:val="en-US"/>
        </w:rPr>
        <w:t xml:space="preserve">the UE to support </w:t>
      </w:r>
      <w:r w:rsidR="007345D8" w:rsidRPr="007345D8">
        <w:rPr>
          <w:b/>
          <w:bCs/>
          <w:lang w:val="en-US"/>
        </w:rPr>
        <w:t xml:space="preserve">complex procedures for PDCP entity handling and security update. </w:t>
      </w:r>
    </w:p>
    <w:p w14:paraId="2BBB574F" w14:textId="250811C9" w:rsidR="007345D8" w:rsidRDefault="00A31C21" w:rsidP="00051138">
      <w:pPr>
        <w:rPr>
          <w:b/>
          <w:bCs/>
          <w:lang w:val="en-US"/>
        </w:rPr>
      </w:pPr>
      <w:r>
        <w:rPr>
          <w:b/>
          <w:bCs/>
          <w:lang w:val="en-US"/>
        </w:rPr>
        <w:t xml:space="preserve">Observation 2e: </w:t>
      </w:r>
      <w:r w:rsidRPr="007345D8">
        <w:rPr>
          <w:b/>
          <w:bCs/>
          <w:lang w:val="en-US"/>
        </w:rPr>
        <w:t>Subsequent inter-gNB LTM with coupled cell/CU-anchor changes</w:t>
      </w:r>
      <w:r>
        <w:rPr>
          <w:b/>
          <w:bCs/>
          <w:lang w:val="en-US"/>
        </w:rPr>
        <w:t xml:space="preserve"> requires </w:t>
      </w:r>
      <w:r w:rsidR="007345D8" w:rsidRPr="007345D8">
        <w:rPr>
          <w:b/>
          <w:bCs/>
          <w:lang w:val="en-US"/>
        </w:rPr>
        <w:t>the UE to differentiate between various mobility types (</w:t>
      </w:r>
      <w:r w:rsidR="00197A93">
        <w:rPr>
          <w:b/>
          <w:bCs/>
          <w:lang w:val="en-US"/>
        </w:rPr>
        <w:t xml:space="preserve">e.g., </w:t>
      </w:r>
      <w:r w:rsidR="007345D8" w:rsidRPr="007345D8">
        <w:rPr>
          <w:b/>
          <w:bCs/>
          <w:lang w:val="en-US"/>
        </w:rPr>
        <w:t>intra-gNB vs. inter-gNB).</w:t>
      </w:r>
    </w:p>
    <w:p w14:paraId="4FEAE16E" w14:textId="43FD5AB0" w:rsidR="006C6584" w:rsidRPr="00C27233" w:rsidRDefault="00C27233" w:rsidP="00D0425C">
      <w:pPr>
        <w:rPr>
          <w:b/>
          <w:bCs/>
          <w:lang w:val="en-US"/>
        </w:rPr>
      </w:pPr>
      <w:r>
        <w:rPr>
          <w:b/>
          <w:bCs/>
          <w:lang w:val="en-US"/>
        </w:rPr>
        <w:t>Observation</w:t>
      </w:r>
      <w:r w:rsidR="007E6FCF">
        <w:rPr>
          <w:b/>
          <w:bCs/>
          <w:lang w:val="en-US"/>
        </w:rPr>
        <w:t xml:space="preserve"> </w:t>
      </w:r>
      <w:r w:rsidR="004F10D8">
        <w:rPr>
          <w:b/>
          <w:bCs/>
          <w:lang w:val="en-US"/>
        </w:rPr>
        <w:t>2f</w:t>
      </w:r>
      <w:r>
        <w:rPr>
          <w:b/>
          <w:bCs/>
          <w:lang w:val="en-US"/>
        </w:rPr>
        <w:t xml:space="preserve">: Subsequent inter-gNB LTM with coupled cell/anchor changes </w:t>
      </w:r>
      <w:r w:rsidR="00C526D4">
        <w:rPr>
          <w:b/>
          <w:bCs/>
          <w:lang w:val="en-US"/>
        </w:rPr>
        <w:t xml:space="preserve">degrades UE </w:t>
      </w:r>
      <w:r w:rsidR="007E6FCF">
        <w:rPr>
          <w:b/>
          <w:bCs/>
          <w:lang w:val="en-US"/>
        </w:rPr>
        <w:t xml:space="preserve">L1/L2 Mobility </w:t>
      </w:r>
      <w:r w:rsidR="00C526D4">
        <w:rPr>
          <w:b/>
          <w:bCs/>
          <w:lang w:val="en-US"/>
        </w:rPr>
        <w:t xml:space="preserve">performance due to </w:t>
      </w:r>
      <w:r w:rsidR="00FC4168">
        <w:rPr>
          <w:b/>
          <w:bCs/>
          <w:lang w:val="en-US"/>
        </w:rPr>
        <w:t>additional</w:t>
      </w:r>
      <w:r w:rsidR="009C7EAD">
        <w:rPr>
          <w:b/>
          <w:bCs/>
          <w:lang w:val="en-US"/>
        </w:rPr>
        <w:t xml:space="preserve"> interruption and increased signaling overhead.</w:t>
      </w:r>
      <w:r w:rsidR="00D17575">
        <w:rPr>
          <w:b/>
          <w:bCs/>
          <w:lang w:val="en-US"/>
        </w:rPr>
        <w:t xml:space="preserve"> </w:t>
      </w:r>
    </w:p>
    <w:p w14:paraId="6B920351" w14:textId="4EB66B75" w:rsidR="001A6899" w:rsidRDefault="00D0425C" w:rsidP="00A00BFB">
      <w:r w:rsidRPr="00972634">
        <w:rPr>
          <w:lang w:val="en-US"/>
        </w:rPr>
        <w:t>Given these impacts, it is evident that coupling cell and anchor changes for subsequent inter-gNB LTM does not adhere to the Rel-18 LTM baseline</w:t>
      </w:r>
      <w:r w:rsidR="007E6FCF" w:rsidRPr="00972634">
        <w:rPr>
          <w:lang w:val="en-US"/>
        </w:rPr>
        <w:t xml:space="preserve"> design</w:t>
      </w:r>
      <w:r w:rsidRPr="00972634">
        <w:rPr>
          <w:lang w:val="en-US"/>
        </w:rPr>
        <w:t xml:space="preserve">, which is a WID requirement. The benefits of subsequent inter-gNB LTM with coupled cell/anchor </w:t>
      </w:r>
      <w:r w:rsidR="002509C2" w:rsidRPr="00972634">
        <w:rPr>
          <w:lang w:val="en-US"/>
        </w:rPr>
        <w:t xml:space="preserve">are questionable compared to </w:t>
      </w:r>
      <w:r w:rsidR="00E829B4" w:rsidRPr="00972634">
        <w:rPr>
          <w:lang w:val="en-US"/>
        </w:rPr>
        <w:t xml:space="preserve">Rel-18 </w:t>
      </w:r>
      <w:r w:rsidR="007E6FCF" w:rsidRPr="00972634">
        <w:rPr>
          <w:lang w:val="en-US"/>
        </w:rPr>
        <w:t xml:space="preserve">intra-gNB </w:t>
      </w:r>
      <w:r w:rsidR="00E829B4" w:rsidRPr="00972634">
        <w:rPr>
          <w:lang w:val="en-US"/>
        </w:rPr>
        <w:t>LTM or RACH-less L3 handover</w:t>
      </w:r>
      <w:r w:rsidR="00E829B4">
        <w:rPr>
          <w:b/>
          <w:bCs/>
          <w:lang w:val="en-US"/>
        </w:rPr>
        <w:t>.</w:t>
      </w:r>
    </w:p>
    <w:p w14:paraId="699A3CFE" w14:textId="637E3D5F" w:rsidR="008D4BB8" w:rsidRDefault="00AD2D74" w:rsidP="00BA2459">
      <w:pPr>
        <w:rPr>
          <w:b/>
          <w:bCs/>
        </w:rPr>
      </w:pPr>
      <w:r>
        <w:rPr>
          <w:b/>
          <w:bCs/>
        </w:rPr>
        <w:t>Proposal</w:t>
      </w:r>
      <w:r w:rsidR="00972634">
        <w:rPr>
          <w:b/>
          <w:bCs/>
        </w:rPr>
        <w:t xml:space="preserve"> 2</w:t>
      </w:r>
      <w:r>
        <w:rPr>
          <w:b/>
          <w:bCs/>
        </w:rPr>
        <w:t xml:space="preserve">: </w:t>
      </w:r>
      <w:r w:rsidR="00362EE7" w:rsidRPr="00362EE7">
        <w:rPr>
          <w:b/>
          <w:bCs/>
        </w:rPr>
        <w:t xml:space="preserve">In compliance with the WID statement that </w:t>
      </w:r>
      <w:r w:rsidR="00C95F0D">
        <w:rPr>
          <w:b/>
          <w:bCs/>
        </w:rPr>
        <w:t>“</w:t>
      </w:r>
      <w:r w:rsidR="00362EE7" w:rsidRPr="00362EE7">
        <w:rPr>
          <w:b/>
          <w:bCs/>
        </w:rPr>
        <w:t xml:space="preserve">Rel-18 </w:t>
      </w:r>
      <w:r w:rsidR="00791C3B">
        <w:rPr>
          <w:b/>
          <w:bCs/>
        </w:rPr>
        <w:t xml:space="preserve">intra-gNB </w:t>
      </w:r>
      <w:r w:rsidR="00362EE7" w:rsidRPr="00362EE7">
        <w:rPr>
          <w:b/>
          <w:bCs/>
        </w:rPr>
        <w:t>LTM is the baseline for inter-gNB LTM</w:t>
      </w:r>
      <w:r w:rsidR="00C95F0D">
        <w:rPr>
          <w:b/>
          <w:bCs/>
        </w:rPr>
        <w:t>”</w:t>
      </w:r>
      <w:r w:rsidR="00362EE7" w:rsidRPr="00362EE7">
        <w:rPr>
          <w:b/>
          <w:bCs/>
        </w:rPr>
        <w:t xml:space="preserve">, RAN3 </w:t>
      </w:r>
      <w:r w:rsidR="00281D89">
        <w:rPr>
          <w:b/>
          <w:bCs/>
        </w:rPr>
        <w:t>to</w:t>
      </w:r>
      <w:r w:rsidR="00362EE7" w:rsidRPr="00362EE7">
        <w:rPr>
          <w:b/>
          <w:bCs/>
        </w:rPr>
        <w:t xml:space="preserve"> strive to develop solutions that </w:t>
      </w:r>
      <w:r w:rsidR="00362EE7">
        <w:rPr>
          <w:b/>
          <w:bCs/>
        </w:rPr>
        <w:t>eliminate/</w:t>
      </w:r>
      <w:r w:rsidR="00362EE7" w:rsidRPr="00362EE7">
        <w:rPr>
          <w:b/>
          <w:bCs/>
        </w:rPr>
        <w:t>minimize UE impact</w:t>
      </w:r>
      <w:r w:rsidR="005B4016">
        <w:rPr>
          <w:b/>
          <w:bCs/>
        </w:rPr>
        <w:t xml:space="preserve"> on top of Rel-18</w:t>
      </w:r>
      <w:r w:rsidR="00C95F0D">
        <w:rPr>
          <w:b/>
          <w:bCs/>
        </w:rPr>
        <w:t xml:space="preserve"> LTM</w:t>
      </w:r>
      <w:r w:rsidR="00362EE7" w:rsidRPr="00362EE7">
        <w:rPr>
          <w:b/>
          <w:bCs/>
        </w:rPr>
        <w:t>.</w:t>
      </w:r>
    </w:p>
    <w:p w14:paraId="5381A6DC" w14:textId="317A8D0D" w:rsidR="009001AC" w:rsidRPr="009001AC" w:rsidRDefault="008323A0" w:rsidP="009001AC">
      <w:pPr>
        <w:pStyle w:val="Heading2"/>
      </w:pPr>
      <w:r w:rsidRPr="00DC7760">
        <w:t>3.</w:t>
      </w:r>
      <w:r w:rsidR="00777805" w:rsidRPr="00DC7760">
        <w:t>3</w:t>
      </w:r>
      <w:r w:rsidR="00777805" w:rsidRPr="00DC7760">
        <w:tab/>
      </w:r>
      <w:r w:rsidR="005B607C">
        <w:t>Network signaling overhead</w:t>
      </w:r>
    </w:p>
    <w:p w14:paraId="3A29236A" w14:textId="4C072B32" w:rsidR="000351F0" w:rsidRDefault="00BD226A" w:rsidP="00367F26">
      <w:pPr>
        <w:rPr>
          <w:lang w:val="en-US"/>
        </w:rPr>
      </w:pPr>
      <w:r>
        <w:rPr>
          <w:lang w:val="en-US"/>
        </w:rPr>
        <w:t>One would expect that b</w:t>
      </w:r>
      <w:r w:rsidR="008A1E40">
        <w:rPr>
          <w:lang w:val="en-US"/>
        </w:rPr>
        <w:t>ackhaul p</w:t>
      </w:r>
      <w:r w:rsidR="000351F0">
        <w:rPr>
          <w:lang w:val="en-US"/>
        </w:rPr>
        <w:t xml:space="preserve">reparation of </w:t>
      </w:r>
      <w:r w:rsidR="008A1E40">
        <w:rPr>
          <w:lang w:val="en-US"/>
        </w:rPr>
        <w:t>“</w:t>
      </w:r>
      <w:r w:rsidR="000351F0">
        <w:rPr>
          <w:lang w:val="en-US"/>
        </w:rPr>
        <w:t>lower</w:t>
      </w:r>
      <w:r w:rsidR="008A1E40">
        <w:rPr>
          <w:lang w:val="en-US"/>
        </w:rPr>
        <w:t>”</w:t>
      </w:r>
      <w:r w:rsidR="000351F0">
        <w:rPr>
          <w:lang w:val="en-US"/>
        </w:rPr>
        <w:t xml:space="preserve">-layer mobility </w:t>
      </w:r>
      <w:r>
        <w:rPr>
          <w:lang w:val="en-US"/>
        </w:rPr>
        <w:t xml:space="preserve">does </w:t>
      </w:r>
      <w:r w:rsidR="000351F0">
        <w:rPr>
          <w:lang w:val="en-US"/>
        </w:rPr>
        <w:t xml:space="preserve">not require more overhead </w:t>
      </w:r>
      <w:r w:rsidR="008A1E40">
        <w:rPr>
          <w:lang w:val="en-US"/>
        </w:rPr>
        <w:t>compared to backhaul preparation of “upper”-layer mobility.</w:t>
      </w:r>
    </w:p>
    <w:p w14:paraId="1096C21C" w14:textId="29EA46D8" w:rsidR="008A1E40" w:rsidRPr="008A1E40" w:rsidRDefault="008A1E40" w:rsidP="00367F26">
      <w:pPr>
        <w:rPr>
          <w:b/>
          <w:bCs/>
          <w:lang w:val="en-US"/>
        </w:rPr>
      </w:pPr>
      <w:r>
        <w:rPr>
          <w:b/>
          <w:bCs/>
          <w:lang w:val="en-US"/>
        </w:rPr>
        <w:t xml:space="preserve">Observation 3a: </w:t>
      </w:r>
      <w:r w:rsidR="0052607E">
        <w:rPr>
          <w:b/>
          <w:bCs/>
          <w:lang w:val="en-US"/>
        </w:rPr>
        <w:t>The b</w:t>
      </w:r>
      <w:r w:rsidR="00200B98">
        <w:rPr>
          <w:b/>
          <w:bCs/>
          <w:lang w:val="en-US"/>
        </w:rPr>
        <w:t>ackhaul preparation</w:t>
      </w:r>
      <w:r w:rsidR="0052607E">
        <w:rPr>
          <w:b/>
          <w:bCs/>
          <w:lang w:val="en-US"/>
        </w:rPr>
        <w:t>/signaling</w:t>
      </w:r>
      <w:r w:rsidR="00200B98">
        <w:rPr>
          <w:b/>
          <w:bCs/>
          <w:lang w:val="en-US"/>
        </w:rPr>
        <w:t xml:space="preserve"> overhead </w:t>
      </w:r>
      <w:r w:rsidR="00A50A86">
        <w:rPr>
          <w:b/>
          <w:bCs/>
          <w:lang w:val="en-US"/>
        </w:rPr>
        <w:t xml:space="preserve">for Rel-19 </w:t>
      </w:r>
      <w:r w:rsidR="00200B98">
        <w:rPr>
          <w:b/>
          <w:bCs/>
          <w:lang w:val="en-US"/>
        </w:rPr>
        <w:t xml:space="preserve">LTM </w:t>
      </w:r>
      <w:r w:rsidR="00A50A86">
        <w:rPr>
          <w:b/>
          <w:bCs/>
          <w:lang w:val="en-US"/>
        </w:rPr>
        <w:t xml:space="preserve">should </w:t>
      </w:r>
      <w:r w:rsidR="00200B98">
        <w:rPr>
          <w:b/>
          <w:bCs/>
          <w:lang w:val="en-US"/>
        </w:rPr>
        <w:t xml:space="preserve">be comparable to </w:t>
      </w:r>
      <w:r w:rsidR="00361B63">
        <w:rPr>
          <w:b/>
          <w:bCs/>
          <w:lang w:val="en-US"/>
        </w:rPr>
        <w:t xml:space="preserve">that of </w:t>
      </w:r>
      <w:r w:rsidR="005A1BDC">
        <w:rPr>
          <w:b/>
          <w:bCs/>
          <w:lang w:val="en-US"/>
        </w:rPr>
        <w:t xml:space="preserve">inter-gNB </w:t>
      </w:r>
      <w:r w:rsidR="00361B63">
        <w:rPr>
          <w:b/>
          <w:bCs/>
          <w:lang w:val="en-US"/>
        </w:rPr>
        <w:t>L3 handover.</w:t>
      </w:r>
      <w:r w:rsidR="00200B98">
        <w:rPr>
          <w:b/>
          <w:bCs/>
          <w:lang w:val="en-US"/>
        </w:rPr>
        <w:t xml:space="preserve"> </w:t>
      </w:r>
    </w:p>
    <w:p w14:paraId="013FD9FA" w14:textId="75FA40C4" w:rsidR="00367F26" w:rsidRDefault="00367F26" w:rsidP="00367F26">
      <w:pPr>
        <w:rPr>
          <w:lang w:val="en-US"/>
        </w:rPr>
      </w:pPr>
      <w:r w:rsidRPr="00367F26">
        <w:rPr>
          <w:lang w:val="en-US"/>
        </w:rPr>
        <w:t xml:space="preserve">In Rel-18 LTM, LTM preparation is executed once, which is then sufficient to support all subsequent cell switches as </w:t>
      </w:r>
      <w:r w:rsidRPr="009D5865">
        <w:rPr>
          <w:lang w:val="en-US"/>
        </w:rPr>
        <w:t>long as the UE is within the coverage of the LTM candidate cells.</w:t>
      </w:r>
      <w:r w:rsidR="00361B63">
        <w:rPr>
          <w:lang w:val="en-US"/>
        </w:rPr>
        <w:t xml:space="preserve"> This is comparable to that of intra-gNB L3 handover.</w:t>
      </w:r>
    </w:p>
    <w:p w14:paraId="7EB44F00" w14:textId="5E19F4A3" w:rsidR="009D5865" w:rsidRPr="009D5865" w:rsidRDefault="009D5865" w:rsidP="00367F26">
      <w:pPr>
        <w:rPr>
          <w:b/>
          <w:bCs/>
          <w:lang w:val="en-US"/>
        </w:rPr>
      </w:pPr>
      <w:r>
        <w:rPr>
          <w:b/>
          <w:bCs/>
          <w:lang w:val="en-US"/>
        </w:rPr>
        <w:t>Observation</w:t>
      </w:r>
      <w:r w:rsidR="00361B63">
        <w:rPr>
          <w:b/>
          <w:bCs/>
          <w:lang w:val="en-US"/>
        </w:rPr>
        <w:t xml:space="preserve"> 3b</w:t>
      </w:r>
      <w:r>
        <w:rPr>
          <w:b/>
          <w:bCs/>
          <w:lang w:val="en-US"/>
        </w:rPr>
        <w:t xml:space="preserve">: </w:t>
      </w:r>
      <w:r w:rsidR="00F1715D" w:rsidRPr="00F1715D">
        <w:rPr>
          <w:b/>
          <w:bCs/>
        </w:rPr>
        <w:t>The backhaul preparation</w:t>
      </w:r>
      <w:r w:rsidR="00270804">
        <w:rPr>
          <w:b/>
          <w:bCs/>
        </w:rPr>
        <w:t>/signaling</w:t>
      </w:r>
      <w:r w:rsidR="00F1715D" w:rsidRPr="00F1715D">
        <w:rPr>
          <w:b/>
          <w:bCs/>
        </w:rPr>
        <w:t xml:space="preserve"> overhead for Rel-18 </w:t>
      </w:r>
      <w:r w:rsidR="00DF6CC2">
        <w:rPr>
          <w:b/>
          <w:bCs/>
        </w:rPr>
        <w:t xml:space="preserve">intra-gNB </w:t>
      </w:r>
      <w:r w:rsidR="00F1715D" w:rsidRPr="00F1715D">
        <w:rPr>
          <w:b/>
          <w:bCs/>
        </w:rPr>
        <w:t xml:space="preserve">LTM is comparable to that of intra-gNB L3 handover, as a single LTM preparation phase </w:t>
      </w:r>
      <w:r w:rsidR="00F1715D">
        <w:rPr>
          <w:b/>
          <w:bCs/>
        </w:rPr>
        <w:t>is sufficient</w:t>
      </w:r>
      <w:r w:rsidR="00F1715D" w:rsidRPr="00F1715D">
        <w:rPr>
          <w:b/>
          <w:bCs/>
        </w:rPr>
        <w:t xml:space="preserve"> for the entire sequence of subsequent intra-gNB LTM cell switches</w:t>
      </w:r>
      <w:r w:rsidR="00270804">
        <w:rPr>
          <w:b/>
          <w:bCs/>
        </w:rPr>
        <w:t>.</w:t>
      </w:r>
    </w:p>
    <w:p w14:paraId="0226A5FC" w14:textId="2B927AC8" w:rsidR="00086B13" w:rsidRDefault="00AD6F46" w:rsidP="00C70792">
      <w:r>
        <w:lastRenderedPageBreak/>
        <w:t>However, s</w:t>
      </w:r>
      <w:r w:rsidR="006D03E5" w:rsidRPr="006D03E5">
        <w:t xml:space="preserve">ubsequent inter-gNB LTM with coupled cell/anchor changes </w:t>
      </w:r>
      <w:r>
        <w:t xml:space="preserve">introduces significant </w:t>
      </w:r>
      <w:r w:rsidR="00C655CD">
        <w:t xml:space="preserve">complexity compared to inter-gNB L3 handover. </w:t>
      </w:r>
      <w:r w:rsidR="00BC558A">
        <w:t>S</w:t>
      </w:r>
      <w:r w:rsidR="008E5AF9">
        <w:t xml:space="preserve">ubsequent </w:t>
      </w:r>
      <w:r w:rsidR="008E5AF9" w:rsidRPr="006D03E5">
        <w:t xml:space="preserve">inter-gNB LTM with coupled cell/anchor change </w:t>
      </w:r>
      <w:r w:rsidR="006D03E5" w:rsidRPr="006D03E5">
        <w:t xml:space="preserve">necessitates a security update by the UE Since any candidate cell could be the next target, </w:t>
      </w:r>
      <w:r w:rsidR="006D03E5" w:rsidRPr="006054D8">
        <w:t xml:space="preserve">all candidate gNBs must possess the necessary security keying </w:t>
      </w:r>
      <w:r w:rsidR="007B7449" w:rsidRPr="006054D8">
        <w:t>information</w:t>
      </w:r>
      <w:r w:rsidR="006D03E5" w:rsidRPr="006054D8">
        <w:t xml:space="preserve"> before LTM</w:t>
      </w:r>
      <w:r>
        <w:t xml:space="preserve"> switch</w:t>
      </w:r>
      <w:r w:rsidR="006D03E5" w:rsidRPr="006054D8">
        <w:t xml:space="preserve"> triggering. This requires the current serving gNB to pre-share the UE’s AS security information with the respective gNB for each inter-gNB LTM candidate cell. This process must </w:t>
      </w:r>
      <w:r>
        <w:t xml:space="preserve">then </w:t>
      </w:r>
      <w:r w:rsidR="006D03E5" w:rsidRPr="006054D8">
        <w:t>be repeated after each inter-gNB cell switch</w:t>
      </w:r>
      <w:r>
        <w:t>:</w:t>
      </w:r>
      <w:r w:rsidR="006D03E5" w:rsidRPr="006054D8">
        <w:t xml:space="preserve"> </w:t>
      </w:r>
      <w:r>
        <w:t>s</w:t>
      </w:r>
      <w:r w:rsidRPr="006054D8">
        <w:t xml:space="preserve">ince </w:t>
      </w:r>
      <w:r w:rsidR="006D03E5" w:rsidRPr="006054D8">
        <w:t xml:space="preserve">AS security information </w:t>
      </w:r>
      <w:r>
        <w:t>as</w:t>
      </w:r>
      <w:r w:rsidRPr="006054D8">
        <w:t xml:space="preserve"> </w:t>
      </w:r>
      <w:r w:rsidR="006D03E5" w:rsidRPr="006054D8">
        <w:t>part of the UE context</w:t>
      </w:r>
      <w:r>
        <w:t xml:space="preserve"> is changed during the inter-gNB cell switch, all the prepared candidate gNBs need to be “re-prepared” with the updated UE security context after the</w:t>
      </w:r>
      <w:r w:rsidR="006D03E5" w:rsidRPr="006054D8">
        <w:t xml:space="preserve"> inter-gNB cell switch. This contrasts with Rel-18 LTM, where a single LTM preparation phase </w:t>
      </w:r>
      <w:r w:rsidR="00D3027F" w:rsidRPr="006054D8">
        <w:t xml:space="preserve">is </w:t>
      </w:r>
      <w:r w:rsidR="006D03E5" w:rsidRPr="006054D8">
        <w:t>suffic</w:t>
      </w:r>
      <w:r w:rsidR="005B57B1" w:rsidRPr="006054D8">
        <w:t>ient</w:t>
      </w:r>
      <w:r w:rsidR="006D03E5" w:rsidRPr="006054D8">
        <w:t xml:space="preserve"> for the entire sequence of subsequent cell switches.</w:t>
      </w:r>
      <w:r w:rsidR="00C70792">
        <w:t xml:space="preserve"> </w:t>
      </w:r>
    </w:p>
    <w:p w14:paraId="289D751F" w14:textId="0437F94B" w:rsidR="005A4215" w:rsidRPr="005A4215" w:rsidRDefault="005A4215" w:rsidP="005A4215">
      <w:pPr>
        <w:rPr>
          <w:b/>
          <w:bCs/>
          <w:lang w:val="en-US"/>
        </w:rPr>
      </w:pPr>
      <w:r>
        <w:rPr>
          <w:b/>
          <w:bCs/>
        </w:rPr>
        <w:t xml:space="preserve">Observation 3c: </w:t>
      </w:r>
      <w:r w:rsidRPr="005A4215">
        <w:rPr>
          <w:b/>
          <w:bCs/>
          <w:lang w:val="en-US"/>
        </w:rPr>
        <w:t>The backhaul preparation</w:t>
      </w:r>
      <w:r w:rsidR="00270804">
        <w:rPr>
          <w:b/>
          <w:bCs/>
          <w:lang w:val="en-US"/>
        </w:rPr>
        <w:t>/signaling</w:t>
      </w:r>
      <w:r w:rsidRPr="005A4215">
        <w:rPr>
          <w:b/>
          <w:bCs/>
          <w:lang w:val="en-US"/>
        </w:rPr>
        <w:t xml:space="preserve"> overhead for subsequent inter-gNB LTM with coupled cell/CU anchor changes is significantly larger than that for inter-gNB L3 handover:</w:t>
      </w:r>
    </w:p>
    <w:p w14:paraId="3BA2F65C" w14:textId="77777777" w:rsidR="005A4215" w:rsidRPr="005A4215" w:rsidRDefault="005A4215" w:rsidP="005A4215">
      <w:pPr>
        <w:pStyle w:val="ListParagraph"/>
        <w:numPr>
          <w:ilvl w:val="0"/>
          <w:numId w:val="22"/>
        </w:numPr>
        <w:rPr>
          <w:b/>
          <w:bCs/>
        </w:rPr>
      </w:pPr>
      <w:r w:rsidRPr="005A4215">
        <w:rPr>
          <w:b/>
          <w:bCs/>
        </w:rPr>
        <w:t>UE context information must be shared during the initial LTM preparation phase with each candidate gNB.</w:t>
      </w:r>
    </w:p>
    <w:p w14:paraId="75D207ED" w14:textId="77777777" w:rsidR="005A4215" w:rsidRPr="005A4215" w:rsidRDefault="005A4215" w:rsidP="005A4215">
      <w:pPr>
        <w:pStyle w:val="ListParagraph"/>
        <w:numPr>
          <w:ilvl w:val="0"/>
          <w:numId w:val="22"/>
        </w:numPr>
        <w:rPr>
          <w:b/>
          <w:bCs/>
        </w:rPr>
      </w:pPr>
      <w:r w:rsidRPr="005A4215">
        <w:rPr>
          <w:b/>
          <w:bCs/>
        </w:rPr>
        <w:t>Updated UE context information, including new AS security information, must subsequently be shared with each candidate gNB before each inter-gNB cell switch.</w:t>
      </w:r>
    </w:p>
    <w:p w14:paraId="1F011094" w14:textId="0F002051" w:rsidR="00AC2311" w:rsidRDefault="00A6508F" w:rsidP="00367F26">
      <w:pPr>
        <w:rPr>
          <w:lang w:val="en-US"/>
        </w:rPr>
      </w:pPr>
      <w:r w:rsidRPr="00A6508F">
        <w:t xml:space="preserve">For an LTM scenario involving (N) inter-gNB cells and (M) subsequent inter-gNB cell switches, the total number of LTM preparation procedures to share updated UE context information </w:t>
      </w:r>
      <w:r w:rsidR="00AE6C6F">
        <w:t>grows with</w:t>
      </w:r>
      <w:r w:rsidR="00AE6C6F" w:rsidRPr="00A6508F">
        <w:t xml:space="preserve"> </w:t>
      </w:r>
      <w:r w:rsidRPr="00A6508F">
        <w:t>(M(N-1)). These numbers become massive for the agreed maximum number of LTM candidate cells ((N=8)) and large</w:t>
      </w:r>
      <w:r w:rsidR="005B57B1">
        <w:t xml:space="preserve"> number of subsequent inter-gNB LTM </w:t>
      </w:r>
      <w:r w:rsidR="00E92DD8">
        <w:t>cell switches</w:t>
      </w:r>
      <w:r w:rsidRPr="00A6508F">
        <w:t xml:space="preserve"> (M)</w:t>
      </w:r>
      <w:r w:rsidR="00685884">
        <w:rPr>
          <w:lang w:val="en-US"/>
        </w:rPr>
        <w:t>.</w:t>
      </w:r>
      <w:r w:rsidR="001120AF">
        <w:rPr>
          <w:lang w:val="en-US"/>
        </w:rPr>
        <w:t xml:space="preserve"> </w:t>
      </w:r>
    </w:p>
    <w:p w14:paraId="397EF323" w14:textId="0F29041E" w:rsidR="00AC2311" w:rsidRPr="00A6508F" w:rsidRDefault="00A6508F" w:rsidP="00367F26">
      <w:pPr>
        <w:rPr>
          <w:b/>
          <w:bCs/>
          <w:lang w:val="en-US"/>
        </w:rPr>
      </w:pPr>
      <w:r>
        <w:rPr>
          <w:b/>
          <w:bCs/>
          <w:lang w:val="en-US"/>
        </w:rPr>
        <w:t>Observation</w:t>
      </w:r>
      <w:r w:rsidR="00E92DD8">
        <w:rPr>
          <w:b/>
          <w:bCs/>
          <w:lang w:val="en-US"/>
        </w:rPr>
        <w:t xml:space="preserve"> 3d</w:t>
      </w:r>
      <w:r>
        <w:rPr>
          <w:b/>
          <w:bCs/>
          <w:lang w:val="en-US"/>
        </w:rPr>
        <w:t xml:space="preserve">: </w:t>
      </w:r>
      <w:r w:rsidR="00DE1296">
        <w:rPr>
          <w:b/>
          <w:bCs/>
          <w:lang w:val="en-US"/>
        </w:rPr>
        <w:t xml:space="preserve">For </w:t>
      </w:r>
      <w:r w:rsidR="0081259E" w:rsidRPr="0081259E">
        <w:rPr>
          <w:b/>
          <w:bCs/>
        </w:rPr>
        <w:t>(N</w:t>
      </w:r>
      <w:r w:rsidR="00B609DD">
        <w:rPr>
          <w:b/>
          <w:bCs/>
        </w:rPr>
        <w:t>: max = 8</w:t>
      </w:r>
      <w:r w:rsidR="0081259E" w:rsidRPr="0081259E">
        <w:rPr>
          <w:b/>
          <w:bCs/>
        </w:rPr>
        <w:t>) inter-gNB cells and (M</w:t>
      </w:r>
      <w:r w:rsidR="00B609DD">
        <w:rPr>
          <w:b/>
          <w:bCs/>
        </w:rPr>
        <w:t>: arbitrarily large</w:t>
      </w:r>
      <w:r w:rsidR="0081259E" w:rsidRPr="0081259E">
        <w:rPr>
          <w:b/>
          <w:bCs/>
        </w:rPr>
        <w:t>) subsequent inter-gNB cell switches</w:t>
      </w:r>
      <w:r w:rsidR="0081259E">
        <w:rPr>
          <w:b/>
          <w:bCs/>
        </w:rPr>
        <w:t xml:space="preserve"> with coupled anchor change</w:t>
      </w:r>
      <w:r w:rsidR="005D07F5">
        <w:rPr>
          <w:b/>
          <w:bCs/>
        </w:rPr>
        <w:t>s</w:t>
      </w:r>
      <w:r w:rsidR="0081259E">
        <w:rPr>
          <w:b/>
          <w:bCs/>
        </w:rPr>
        <w:t xml:space="preserve">, the </w:t>
      </w:r>
      <w:r w:rsidR="00275E7A">
        <w:rPr>
          <w:b/>
          <w:bCs/>
        </w:rPr>
        <w:t xml:space="preserve">number of </w:t>
      </w:r>
      <w:r w:rsidR="006F00E5">
        <w:rPr>
          <w:b/>
          <w:bCs/>
        </w:rPr>
        <w:t xml:space="preserve">LTM preparation/cleanup procedures to share or discard AS security information grows ‘quadratically’ </w:t>
      </w:r>
      <w:r w:rsidR="005B1C86">
        <w:rPr>
          <w:b/>
          <w:bCs/>
        </w:rPr>
        <w:t>with</w:t>
      </w:r>
      <w:r w:rsidR="006F00E5">
        <w:rPr>
          <w:b/>
          <w:bCs/>
        </w:rPr>
        <w:t xml:space="preserve"> (N) and (M).</w:t>
      </w:r>
      <w:r w:rsidR="00275E7A">
        <w:rPr>
          <w:b/>
          <w:bCs/>
        </w:rPr>
        <w:t xml:space="preserve"> </w:t>
      </w:r>
    </w:p>
    <w:p w14:paraId="18EA6A50" w14:textId="49A832B0" w:rsidR="00AD6954" w:rsidRPr="00CC4508" w:rsidRDefault="00C9307D" w:rsidP="001226E5">
      <w:pPr>
        <w:rPr>
          <w:lang w:val="en-US"/>
        </w:rPr>
      </w:pPr>
      <w:r w:rsidRPr="00C9307D">
        <w:t xml:space="preserve">This is in stark contrast to Rel-18 LTM, where a single LTM preparation phase (involving no security update) was sufficient to cover all subsequent LTM cell switches among the LTM candidate cells. It is also </w:t>
      </w:r>
      <w:r w:rsidR="00AE6C6F">
        <w:t xml:space="preserve">significantly </w:t>
      </w:r>
      <w:r w:rsidRPr="00C9307D">
        <w:t>worse than non-subsequent L3 mobility, which requires only one HO preparation procedure per cell switch</w:t>
      </w:r>
      <w:r w:rsidR="002375F7">
        <w:rPr>
          <w:lang w:val="en-US"/>
        </w:rPr>
        <w:t>.</w:t>
      </w:r>
    </w:p>
    <w:p w14:paraId="16D6A424" w14:textId="00EB2A33" w:rsidR="001A4A58" w:rsidRDefault="001A4A58" w:rsidP="00BA2459">
      <w:pPr>
        <w:rPr>
          <w:b/>
          <w:bCs/>
        </w:rPr>
      </w:pPr>
      <w:r>
        <w:rPr>
          <w:b/>
          <w:bCs/>
        </w:rPr>
        <w:t>Proposal</w:t>
      </w:r>
      <w:r w:rsidR="00892943">
        <w:rPr>
          <w:b/>
          <w:bCs/>
        </w:rPr>
        <w:t xml:space="preserve"> 3</w:t>
      </w:r>
      <w:r>
        <w:rPr>
          <w:b/>
          <w:bCs/>
        </w:rPr>
        <w:t xml:space="preserve">: </w:t>
      </w:r>
      <w:r w:rsidR="002E7312" w:rsidRPr="002E7312">
        <w:rPr>
          <w:b/>
          <w:bCs/>
        </w:rPr>
        <w:t xml:space="preserve">Similar to Rel-18 subsequent intra-gNB LTM, where backhaul preparation overhead is comparable to that of intra-gNB L3 handover, RAN3 </w:t>
      </w:r>
      <w:r w:rsidR="00D7399A">
        <w:rPr>
          <w:b/>
          <w:bCs/>
        </w:rPr>
        <w:t>to</w:t>
      </w:r>
      <w:r w:rsidR="002E7312" w:rsidRPr="002E7312">
        <w:rPr>
          <w:b/>
          <w:bCs/>
        </w:rPr>
        <w:t xml:space="preserve"> </w:t>
      </w:r>
      <w:r w:rsidR="00727113">
        <w:rPr>
          <w:b/>
          <w:bCs/>
        </w:rPr>
        <w:t>discuss</w:t>
      </w:r>
      <w:r w:rsidR="002E7312" w:rsidRPr="002E7312">
        <w:rPr>
          <w:b/>
          <w:bCs/>
        </w:rPr>
        <w:t xml:space="preserve"> solutions for subsequent inter-gNB with overall backhaul signaling overhead comparable to that of L3 inter-gNB handover</w:t>
      </w:r>
      <w:r w:rsidR="00355BFB">
        <w:rPr>
          <w:b/>
          <w:bCs/>
        </w:rPr>
        <w:t>.</w:t>
      </w:r>
    </w:p>
    <w:p w14:paraId="332D9BA9" w14:textId="77777777" w:rsidR="00024D04" w:rsidRDefault="0041064D" w:rsidP="00BA2459">
      <w:r>
        <w:t xml:space="preserve">The above proposal was discussed during </w:t>
      </w:r>
      <w:r w:rsidR="0077753F">
        <w:t>an</w:t>
      </w:r>
      <w:r>
        <w:t xml:space="preserve"> offline session in </w:t>
      </w:r>
      <w:r w:rsidR="0077753F">
        <w:t xml:space="preserve">the </w:t>
      </w:r>
      <w:r>
        <w:t xml:space="preserve">RAN3 </w:t>
      </w:r>
      <w:r w:rsidR="0077753F">
        <w:t>#125-bis</w:t>
      </w:r>
      <w:r w:rsidR="008B56C5">
        <w:t xml:space="preserve"> meeting [6]</w:t>
      </w:r>
      <w:r w:rsidR="007E3EDB">
        <w:t>, where the overall network signalling overhead due to the following reasons</w:t>
      </w:r>
      <w:r w:rsidR="00024D04">
        <w:t xml:space="preserve"> was mentioned.</w:t>
      </w:r>
    </w:p>
    <w:p w14:paraId="2D3F4288" w14:textId="06B1653E" w:rsidR="005B7662" w:rsidRDefault="005B7662" w:rsidP="00BA2459">
      <w:r>
        <w:t>- Signalling for t</w:t>
      </w:r>
      <w:r w:rsidRPr="00312E61">
        <w:t>ransmission of updated UE context information, including new AS security information,</w:t>
      </w:r>
      <w:r>
        <w:t xml:space="preserve"> between serving and candidate gNBs,</w:t>
      </w:r>
    </w:p>
    <w:p w14:paraId="428091F2" w14:textId="77777777" w:rsidR="000F4664" w:rsidRDefault="00024D04" w:rsidP="00BA2459">
      <w:r>
        <w:t xml:space="preserve">- Signalling for </w:t>
      </w:r>
      <w:r w:rsidR="00C226BD" w:rsidRPr="00C226BD">
        <w:t>exchang</w:t>
      </w:r>
      <w:r w:rsidR="00F8616C">
        <w:t>ing</w:t>
      </w:r>
      <w:r w:rsidR="00C226BD" w:rsidRPr="00C226BD">
        <w:t xml:space="preserve"> data forwarding information</w:t>
      </w:r>
      <w:r w:rsidR="00F8616C">
        <w:t xml:space="preserve"> (see Section 3.5 below)</w:t>
      </w:r>
      <w:r w:rsidR="000F4664">
        <w:t>,</w:t>
      </w:r>
    </w:p>
    <w:p w14:paraId="3F249E0C" w14:textId="497AA5F7" w:rsidR="0046000B" w:rsidRDefault="000F4664" w:rsidP="00BA2459">
      <w:r>
        <w:t xml:space="preserve">- Signalling for establishing </w:t>
      </w:r>
      <w:r w:rsidR="00FF68ED">
        <w:t xml:space="preserve">pairwise </w:t>
      </w:r>
      <w:r>
        <w:t>UE association</w:t>
      </w:r>
      <w:r w:rsidR="00FF68ED">
        <w:t>s</w:t>
      </w:r>
      <w:r>
        <w:t xml:space="preserve"> </w:t>
      </w:r>
      <w:r w:rsidR="00FF68ED">
        <w:t>between serving and candidate gNBs, and RRC anchor tracking (see Section</w:t>
      </w:r>
      <w:r w:rsidR="0046000B">
        <w:t>s</w:t>
      </w:r>
      <w:r w:rsidR="00FF68ED">
        <w:t xml:space="preserve"> 3.4 and </w:t>
      </w:r>
      <w:r w:rsidR="0046000B">
        <w:t>3.6 below)</w:t>
      </w:r>
      <w:r w:rsidR="005B7662">
        <w:t>.</w:t>
      </w:r>
    </w:p>
    <w:p w14:paraId="1250DE9A" w14:textId="682F0524" w:rsidR="00EE589D" w:rsidRDefault="00EE589D" w:rsidP="00BA2459">
      <w:r>
        <w:rPr>
          <w:noProof/>
        </w:rPr>
        <mc:AlternateContent>
          <mc:Choice Requires="wps">
            <w:drawing>
              <wp:anchor distT="45720" distB="45720" distL="114300" distR="114300" simplePos="0" relativeHeight="251658246" behindDoc="0" locked="0" layoutInCell="1" allowOverlap="1" wp14:anchorId="0DB47E19" wp14:editId="7C029C3E">
                <wp:simplePos x="0" y="0"/>
                <wp:positionH relativeFrom="column">
                  <wp:posOffset>13970</wp:posOffset>
                </wp:positionH>
                <wp:positionV relativeFrom="paragraph">
                  <wp:posOffset>275590</wp:posOffset>
                </wp:positionV>
                <wp:extent cx="5924550" cy="1404620"/>
                <wp:effectExtent l="0" t="0" r="19050" b="26670"/>
                <wp:wrapSquare wrapText="bothSides"/>
                <wp:docPr id="15290563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285CEBB6" w14:textId="6A34A440" w:rsidR="00EE589D" w:rsidRDefault="00CA0BF1">
                            <w:r w:rsidRPr="00BA12D4">
                              <w:rPr>
                                <w:color w:val="FF0000"/>
                              </w:rPr>
                              <w:t>Some companies including some operators show serious concerns on the signal</w:t>
                            </w:r>
                            <w:r w:rsidR="00483ED8">
                              <w:rPr>
                                <w:color w:val="FF0000"/>
                              </w:rPr>
                              <w:t>l</w:t>
                            </w:r>
                            <w:r w:rsidRPr="00BA12D4">
                              <w:rPr>
                                <w:color w:val="FF0000"/>
                              </w:rPr>
                              <w:t>ing storm for subsequent inter-gNB LTM.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B47E19" id="Text Box 2" o:spid="_x0000_s1027" type="#_x0000_t202" style="position:absolute;margin-left:1.1pt;margin-top:21.7pt;width:466.5pt;height:110.6pt;z-index:25165824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">
                <v:textbox style="mso-fit-shape-to-text:t">
                  <w:txbxContent>
                    <w:p w14:paraId="285CEBB6" w14:textId="6A34A440" w:rsidR="00EE589D" w:rsidRDefault="00CA0BF1">
                      <w:r w:rsidRPr="00BA12D4">
                        <w:rPr>
                          <w:color w:val="FF0000"/>
                        </w:rPr>
                        <w:t>Some companies including some operators show serious concerns on the signal</w:t>
                      </w:r>
                      <w:r w:rsidR="00483ED8">
                        <w:rPr>
                          <w:color w:val="FF0000"/>
                        </w:rPr>
                        <w:t>l</w:t>
                      </w:r>
                      <w:r w:rsidRPr="00BA12D4">
                        <w:rPr>
                          <w:color w:val="FF0000"/>
                        </w:rPr>
                        <w:t>ing storm for subsequent inter-gNB LTM.</w:t>
                      </w:r>
                    </w:p>
                  </w:txbxContent>
                </v:textbox>
                <w10:wrap type="square"/>
              </v:shape>
            </w:pict>
          </mc:Fallback>
        </mc:AlternateContent>
      </w:r>
      <w:r w:rsidR="000A678D">
        <w:t xml:space="preserve">The following was </w:t>
      </w:r>
      <w:r w:rsidR="004F1640">
        <w:t>captur</w:t>
      </w:r>
      <w:r w:rsidR="000A678D">
        <w:t xml:space="preserve">ed in </w:t>
      </w:r>
      <w:r w:rsidR="001E7334">
        <w:t xml:space="preserve">the moderator’s notes in </w:t>
      </w:r>
      <w:r w:rsidR="000A678D">
        <w:t xml:space="preserve">the </w:t>
      </w:r>
      <w:r>
        <w:t>summary of offline discussion document</w:t>
      </w:r>
      <w:r w:rsidR="00425E44">
        <w:t xml:space="preserve"> [6]</w:t>
      </w:r>
      <w:r>
        <w:t>.</w:t>
      </w:r>
    </w:p>
    <w:p w14:paraId="052A0678" w14:textId="40258629" w:rsidR="00EC213E" w:rsidRPr="00BB7785" w:rsidRDefault="00425E44" w:rsidP="00EC213E">
      <w:pPr>
        <w:rPr>
          <w:b/>
          <w:bCs/>
        </w:rPr>
      </w:pPr>
      <w:r w:rsidRPr="00BB7785">
        <w:rPr>
          <w:b/>
          <w:bCs/>
        </w:rPr>
        <w:t>Observation</w:t>
      </w:r>
      <w:r w:rsidR="0008034A" w:rsidRPr="00BB7785">
        <w:rPr>
          <w:b/>
          <w:bCs/>
        </w:rPr>
        <w:t xml:space="preserve"> 3e</w:t>
      </w:r>
      <w:r w:rsidRPr="00BB7785">
        <w:rPr>
          <w:b/>
          <w:bCs/>
        </w:rPr>
        <w:t>.</w:t>
      </w:r>
      <w:r w:rsidR="0008034A" w:rsidRPr="00BB7785">
        <w:rPr>
          <w:b/>
          <w:bCs/>
        </w:rPr>
        <w:t xml:space="preserve"> During the </w:t>
      </w:r>
      <w:r w:rsidR="004B4750" w:rsidRPr="00BB7785">
        <w:rPr>
          <w:b/>
          <w:bCs/>
        </w:rPr>
        <w:t>offline session</w:t>
      </w:r>
      <w:r w:rsidR="00D914C2" w:rsidRPr="00BB7785">
        <w:rPr>
          <w:b/>
          <w:bCs/>
        </w:rPr>
        <w:t xml:space="preserve"> in the RAN3 #125-bis meeting [6]</w:t>
      </w:r>
      <w:r w:rsidR="00EC213E" w:rsidRPr="00BB7785">
        <w:rPr>
          <w:b/>
          <w:bCs/>
        </w:rPr>
        <w:t>, the overall network signalling overhead due to the following reasons was mentioned.</w:t>
      </w:r>
    </w:p>
    <w:p w14:paraId="3846D175" w14:textId="77777777" w:rsidR="00EC213E" w:rsidRPr="00BB7785" w:rsidRDefault="00EC213E" w:rsidP="00EC213E">
      <w:pPr>
        <w:rPr>
          <w:b/>
          <w:bCs/>
        </w:rPr>
      </w:pPr>
      <w:r w:rsidRPr="00BB7785">
        <w:rPr>
          <w:b/>
          <w:bCs/>
        </w:rPr>
        <w:t>- Signalling for transmission of updated UE context information, including new AS security information, between serving and candidate gNBs,</w:t>
      </w:r>
    </w:p>
    <w:p w14:paraId="0FDE4142" w14:textId="77777777" w:rsidR="00EC213E" w:rsidRPr="00BB7785" w:rsidRDefault="00EC213E" w:rsidP="00EC213E">
      <w:pPr>
        <w:rPr>
          <w:b/>
          <w:bCs/>
        </w:rPr>
      </w:pPr>
      <w:r w:rsidRPr="00BB7785">
        <w:rPr>
          <w:b/>
          <w:bCs/>
        </w:rPr>
        <w:t>- Signalling for exchanging data forwarding information (see Section 3.5 below),</w:t>
      </w:r>
    </w:p>
    <w:p w14:paraId="5B8498E2" w14:textId="5C7A4CF4" w:rsidR="00425E44" w:rsidRPr="00BB7785" w:rsidRDefault="00EC213E" w:rsidP="00EC213E">
      <w:pPr>
        <w:rPr>
          <w:b/>
          <w:bCs/>
        </w:rPr>
      </w:pPr>
      <w:r w:rsidRPr="00BB7785">
        <w:rPr>
          <w:b/>
          <w:bCs/>
        </w:rPr>
        <w:t>- Signalling for establishing pairwise UE associations between serving and candidate gNBs, and RRC anchor tracking (see Sections 3.4 and 3.6 below).</w:t>
      </w:r>
      <w:r w:rsidR="004B4750" w:rsidRPr="00BB7785">
        <w:rPr>
          <w:b/>
          <w:bCs/>
        </w:rPr>
        <w:t xml:space="preserve"> </w:t>
      </w:r>
      <w:r w:rsidR="00425E44" w:rsidRPr="00BB7785">
        <w:rPr>
          <w:b/>
          <w:bCs/>
        </w:rPr>
        <w:t xml:space="preserve"> </w:t>
      </w:r>
    </w:p>
    <w:p w14:paraId="673BB26F" w14:textId="0B3D0CED" w:rsidR="00275872" w:rsidRDefault="00EC213E" w:rsidP="00BA2459">
      <w:r w:rsidRPr="00BA12D4">
        <w:rPr>
          <w:b/>
          <w:bCs/>
          <w:color w:val="FF0000"/>
        </w:rPr>
        <w:t xml:space="preserve">It was </w:t>
      </w:r>
      <w:r w:rsidR="001E7334" w:rsidRPr="00BA12D4">
        <w:rPr>
          <w:b/>
          <w:bCs/>
          <w:color w:val="FF0000"/>
        </w:rPr>
        <w:t>cap</w:t>
      </w:r>
      <w:r w:rsidR="00BB7785" w:rsidRPr="00BA12D4">
        <w:rPr>
          <w:b/>
          <w:bCs/>
          <w:color w:val="FF0000"/>
        </w:rPr>
        <w:t>tured in the moderator’s notes [6] that some companies, including some operators, showed serious concerns on the signalling storm for supporting subsequent inter-gNB LTM in the anchor switch-based solution.</w:t>
      </w:r>
    </w:p>
    <w:p w14:paraId="6E9DABDB" w14:textId="7F5D8BB7" w:rsidR="006C70E2" w:rsidRDefault="006C70E2" w:rsidP="002A5D2A">
      <w:pPr>
        <w:pStyle w:val="Heading2"/>
      </w:pPr>
      <w:r>
        <w:lastRenderedPageBreak/>
        <w:t>3.4</w:t>
      </w:r>
      <w:r>
        <w:tab/>
      </w:r>
      <w:r w:rsidR="009D7C43">
        <w:t>RRC</w:t>
      </w:r>
      <w:r>
        <w:t xml:space="preserve"> </w:t>
      </w:r>
      <w:r w:rsidR="00DF6FC3">
        <w:t xml:space="preserve">anchor </w:t>
      </w:r>
      <w:r w:rsidR="00B94421">
        <w:t>tracking</w:t>
      </w:r>
    </w:p>
    <w:p w14:paraId="09B2802A" w14:textId="7EF2E17C" w:rsidR="00B07CBF" w:rsidRDefault="00ED33D3" w:rsidP="0020653A">
      <w:pPr>
        <w:rPr>
          <w:lang w:val="en-US"/>
        </w:rPr>
      </w:pPr>
      <w:r w:rsidRPr="00ED33D3">
        <w:rPr>
          <w:noProof/>
          <w:lang w:val="en-US"/>
        </w:rPr>
        <mc:AlternateContent>
          <mc:Choice Requires="wps">
            <w:drawing>
              <wp:anchor distT="45720" distB="45720" distL="114300" distR="114300" simplePos="0" relativeHeight="251658243" behindDoc="0" locked="0" layoutInCell="1" allowOverlap="1" wp14:anchorId="639238BA" wp14:editId="6FED8C63">
                <wp:simplePos x="0" y="0"/>
                <wp:positionH relativeFrom="column">
                  <wp:posOffset>13970</wp:posOffset>
                </wp:positionH>
                <wp:positionV relativeFrom="paragraph">
                  <wp:posOffset>387985</wp:posOffset>
                </wp:positionV>
                <wp:extent cx="592455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1436820A" w14:textId="5BFA31F1" w:rsidR="00ED33D3" w:rsidRPr="001669B8" w:rsidRDefault="00C462B6">
                            <w:pPr>
                              <w:rPr>
                                <w:b/>
                                <w:bCs/>
                                <w:color w:val="00B050"/>
                              </w:rPr>
                            </w:pPr>
                            <w:r w:rsidRPr="001669B8">
                              <w:rPr>
                                <w:b/>
                                <w:bCs/>
                                <w:color w:val="00B050"/>
                              </w:rPr>
                              <w:t>Introduce a new procedure for candidate gNB-initiated LTM cancellation.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9238BA" id="_x0000_s1028" type="#_x0000_t202" style="position:absolute;margin-left:1.1pt;margin-top:30.55pt;width:466.5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">
                <v:textbox style="mso-fit-shape-to-text:t">
                  <w:txbxContent>
                    <w:p w14:paraId="1436820A" w14:textId="5BFA31F1" w:rsidR="00ED33D3" w:rsidRPr="001669B8" w:rsidRDefault="00C462B6">
                      <w:pPr>
                        <w:rPr>
                          <w:b/>
                          <w:bCs/>
                          <w:color w:val="00B050"/>
                        </w:rPr>
                      </w:pPr>
                      <w:r w:rsidRPr="001669B8">
                        <w:rPr>
                          <w:b/>
                          <w:bCs/>
                          <w:color w:val="00B050"/>
                        </w:rPr>
                        <w:t>Introduce a new procedure for candidate gNB-initiated LTM cancellation.</w:t>
                      </w:r>
                    </w:p>
                  </w:txbxContent>
                </v:textbox>
                <w10:wrap type="square"/>
              </v:shape>
            </w:pict>
          </mc:Fallback>
        </mc:AlternateContent>
      </w:r>
      <w:r w:rsidR="00B07CBF">
        <w:rPr>
          <w:lang w:val="en-US"/>
        </w:rPr>
        <w:t xml:space="preserve">It was agreed </w:t>
      </w:r>
      <w:r w:rsidR="00AC73E0">
        <w:rPr>
          <w:lang w:val="en-US"/>
        </w:rPr>
        <w:t>in RA</w:t>
      </w:r>
      <w:r w:rsidR="00B700FC">
        <w:rPr>
          <w:lang w:val="en-US"/>
        </w:rPr>
        <w:t>N3 #125-bis meeting [</w:t>
      </w:r>
      <w:r w:rsidR="00044A83">
        <w:rPr>
          <w:lang w:val="en-US"/>
        </w:rPr>
        <w:t xml:space="preserve">1] </w:t>
      </w:r>
      <w:r w:rsidR="00B07CBF">
        <w:rPr>
          <w:lang w:val="en-US"/>
        </w:rPr>
        <w:t>that</w:t>
      </w:r>
      <w:r w:rsidR="00AC73E0">
        <w:rPr>
          <w:lang w:val="en-US"/>
        </w:rPr>
        <w:t xml:space="preserve"> cancellation</w:t>
      </w:r>
      <w:r w:rsidR="00044A83">
        <w:rPr>
          <w:lang w:val="en-US"/>
        </w:rPr>
        <w:t xml:space="preserve"> of LTM candidate cells will be supported for </w:t>
      </w:r>
      <w:r w:rsidR="00F54D6E">
        <w:rPr>
          <w:lang w:val="en-US"/>
        </w:rPr>
        <w:t xml:space="preserve">inter-CU LTM. </w:t>
      </w:r>
      <w:r w:rsidR="00AC73E0">
        <w:rPr>
          <w:lang w:val="en-US"/>
        </w:rPr>
        <w:t xml:space="preserve"> </w:t>
      </w:r>
    </w:p>
    <w:p w14:paraId="47E7BA94" w14:textId="44D1C997" w:rsidR="004F34BA" w:rsidRDefault="00E806E7" w:rsidP="0020653A">
      <w:pPr>
        <w:rPr>
          <w:lang w:val="en-US"/>
        </w:rPr>
      </w:pPr>
      <w:r>
        <w:rPr>
          <w:lang w:val="en-US"/>
        </w:rPr>
        <w:t>It is expected that modification of LTM candidate cell configuration will also be supported</w:t>
      </w:r>
      <w:r w:rsidR="00AF1176">
        <w:rPr>
          <w:lang w:val="en-US"/>
        </w:rPr>
        <w:t xml:space="preserve"> for inter-CU LTM</w:t>
      </w:r>
      <w:r>
        <w:rPr>
          <w:lang w:val="en-US"/>
        </w:rPr>
        <w:t xml:space="preserve">. </w:t>
      </w:r>
    </w:p>
    <w:p w14:paraId="45A554BB" w14:textId="072F9805" w:rsidR="0020653A" w:rsidRDefault="0020653A" w:rsidP="0020653A">
      <w:pPr>
        <w:rPr>
          <w:lang w:val="en-US"/>
        </w:rPr>
      </w:pPr>
      <w:r w:rsidRPr="0020653A">
        <w:rPr>
          <w:lang w:val="en-US"/>
        </w:rPr>
        <w:t>All candidate gNBs must always be aware of the current serving RRC anchor of the UE. This is necessary in case any candidate gNB needs to modify the UE’s RRC configuration, such as initiating cancellation or modification of the LTM candidate cells it serves.</w:t>
      </w:r>
    </w:p>
    <w:p w14:paraId="0A7C5B12" w14:textId="3A18C441" w:rsidR="00BF67F0" w:rsidRPr="0020653A" w:rsidRDefault="003112C8" w:rsidP="0020653A">
      <w:pPr>
        <w:rPr>
          <w:b/>
          <w:bCs/>
          <w:lang w:val="en-US"/>
        </w:rPr>
      </w:pPr>
      <w:r>
        <w:rPr>
          <w:b/>
          <w:bCs/>
          <w:lang w:val="en-US"/>
        </w:rPr>
        <w:t>Observation</w:t>
      </w:r>
      <w:r w:rsidR="00CD7566">
        <w:rPr>
          <w:b/>
          <w:bCs/>
          <w:lang w:val="en-US"/>
        </w:rPr>
        <w:t xml:space="preserve"> 4a</w:t>
      </w:r>
      <w:r>
        <w:rPr>
          <w:b/>
          <w:bCs/>
          <w:lang w:val="en-US"/>
        </w:rPr>
        <w:t xml:space="preserve">: </w:t>
      </w:r>
      <w:r w:rsidR="006C7D22" w:rsidRPr="006C7D22">
        <w:rPr>
          <w:b/>
          <w:bCs/>
        </w:rPr>
        <w:t>All candidate gNBs must always be aware of the current RRC anchor to support the cancellation or modification of LTM candidates</w:t>
      </w:r>
      <w:r>
        <w:rPr>
          <w:b/>
          <w:bCs/>
          <w:lang w:val="en-US"/>
        </w:rPr>
        <w:t>.</w:t>
      </w:r>
    </w:p>
    <w:p w14:paraId="72B06591" w14:textId="77777777" w:rsidR="0020653A" w:rsidRDefault="0020653A" w:rsidP="0020653A">
      <w:pPr>
        <w:rPr>
          <w:lang w:val="en-US"/>
        </w:rPr>
      </w:pPr>
      <w:r w:rsidRPr="0020653A">
        <w:rPr>
          <w:lang w:val="en-US"/>
        </w:rPr>
        <w:t>This means that any subsequent inter-gNB LTM with coupled cell/anchor changes requires updating all candidate gNBs about the new UE’s RRC anchor after each inter-gNB cell switch. Consequently, all candidate gNBs, even those not involved in a given inter-gNB cell switch, will need to be updated.</w:t>
      </w:r>
    </w:p>
    <w:p w14:paraId="6691CBA7" w14:textId="15DCC0CD" w:rsidR="001842E9" w:rsidRPr="0020653A" w:rsidRDefault="00A335CD" w:rsidP="0020653A">
      <w:pPr>
        <w:rPr>
          <w:b/>
          <w:bCs/>
          <w:lang w:val="en-US"/>
        </w:rPr>
      </w:pPr>
      <w:r>
        <w:rPr>
          <w:b/>
          <w:bCs/>
          <w:lang w:val="en-US"/>
        </w:rPr>
        <w:t>Observation</w:t>
      </w:r>
      <w:r w:rsidR="002A10E2">
        <w:rPr>
          <w:b/>
          <w:bCs/>
          <w:lang w:val="en-US"/>
        </w:rPr>
        <w:t xml:space="preserve"> 4b</w:t>
      </w:r>
      <w:r>
        <w:rPr>
          <w:b/>
          <w:bCs/>
          <w:lang w:val="en-US"/>
        </w:rPr>
        <w:t xml:space="preserve">: </w:t>
      </w:r>
      <w:r w:rsidR="0059532A" w:rsidRPr="0059532A">
        <w:rPr>
          <w:b/>
          <w:bCs/>
        </w:rPr>
        <w:t xml:space="preserve">Each inter-gNB cell switch with an RRC anchor change affects all candidate gNBs, not just those involved in the switch, </w:t>
      </w:r>
      <w:r w:rsidR="00DD1F05">
        <w:rPr>
          <w:b/>
          <w:bCs/>
        </w:rPr>
        <w:t>since</w:t>
      </w:r>
      <w:r w:rsidR="0059532A" w:rsidRPr="0059532A">
        <w:rPr>
          <w:b/>
          <w:bCs/>
        </w:rPr>
        <w:t xml:space="preserve"> all candidate gNBs must be notified about the new anchor</w:t>
      </w:r>
      <w:r w:rsidR="00677927">
        <w:rPr>
          <w:b/>
          <w:bCs/>
          <w:lang w:val="en-US"/>
        </w:rPr>
        <w:t>.</w:t>
      </w:r>
    </w:p>
    <w:p w14:paraId="7435717F" w14:textId="5C31AE72" w:rsidR="0020653A" w:rsidRPr="0020653A" w:rsidRDefault="0020653A" w:rsidP="0020653A">
      <w:pPr>
        <w:rPr>
          <w:lang w:val="en-US"/>
        </w:rPr>
      </w:pPr>
      <w:r w:rsidRPr="0020653A">
        <w:rPr>
          <w:lang w:val="en-US"/>
        </w:rPr>
        <w:t xml:space="preserve">This process introduces unnecessary </w:t>
      </w:r>
      <w:r w:rsidR="003C6269">
        <w:rPr>
          <w:lang w:val="en-US"/>
        </w:rPr>
        <w:t xml:space="preserve">signaling </w:t>
      </w:r>
      <w:r w:rsidRPr="0020653A">
        <w:rPr>
          <w:lang w:val="en-US"/>
        </w:rPr>
        <w:t>complexity and overhead. RAN3 should explore solutions to avoid such complications.</w:t>
      </w:r>
    </w:p>
    <w:p w14:paraId="6B9AD655" w14:textId="5C0026D7" w:rsidR="001B2242" w:rsidRDefault="007C74CA" w:rsidP="006C70E2">
      <w:pPr>
        <w:rPr>
          <w:b/>
          <w:bCs/>
        </w:rPr>
      </w:pPr>
      <w:r>
        <w:rPr>
          <w:b/>
          <w:bCs/>
        </w:rPr>
        <w:t>Proposal</w:t>
      </w:r>
      <w:r w:rsidR="00CB018C">
        <w:rPr>
          <w:b/>
          <w:bCs/>
        </w:rPr>
        <w:t xml:space="preserve"> 4</w:t>
      </w:r>
      <w:r>
        <w:rPr>
          <w:b/>
          <w:bCs/>
        </w:rPr>
        <w:t xml:space="preserve">: </w:t>
      </w:r>
      <w:r w:rsidR="00075D36" w:rsidRPr="00075D36">
        <w:rPr>
          <w:b/>
          <w:bCs/>
        </w:rPr>
        <w:t xml:space="preserve">RAN3 </w:t>
      </w:r>
      <w:r w:rsidR="002A1ABD">
        <w:rPr>
          <w:b/>
          <w:bCs/>
        </w:rPr>
        <w:t>to</w:t>
      </w:r>
      <w:r w:rsidR="00075D36" w:rsidRPr="00075D36">
        <w:rPr>
          <w:b/>
          <w:bCs/>
        </w:rPr>
        <w:t xml:space="preserve"> discuss solutions that involve only the serving/target network entities during a cell switch instance, such as eliminating the need to track the current RRC anchor </w:t>
      </w:r>
      <w:r w:rsidR="00281B4F">
        <w:rPr>
          <w:b/>
          <w:bCs/>
        </w:rPr>
        <w:t xml:space="preserve">by other candidate gNBs as </w:t>
      </w:r>
      <w:r w:rsidR="00075D36" w:rsidRPr="00075D36">
        <w:rPr>
          <w:b/>
          <w:bCs/>
        </w:rPr>
        <w:t>required by subsequent inter-gNB LTM with coupled cell/</w:t>
      </w:r>
      <w:r w:rsidR="00C771EB">
        <w:rPr>
          <w:b/>
          <w:bCs/>
        </w:rPr>
        <w:t xml:space="preserve">CU </w:t>
      </w:r>
      <w:r w:rsidR="00075D36" w:rsidRPr="00075D36">
        <w:rPr>
          <w:b/>
          <w:bCs/>
        </w:rPr>
        <w:t>anchor changes.</w:t>
      </w:r>
    </w:p>
    <w:p w14:paraId="4983F1BF" w14:textId="1036450B" w:rsidR="002D6C42" w:rsidRPr="0064253F" w:rsidRDefault="00F12B4A" w:rsidP="0064253F">
      <w:pPr>
        <w:pStyle w:val="Heading2"/>
      </w:pPr>
      <w:r w:rsidRPr="0064253F">
        <w:t>3.5</w:t>
      </w:r>
      <w:r w:rsidRPr="0064253F">
        <w:tab/>
      </w:r>
      <w:r w:rsidR="00B70519">
        <w:t>D</w:t>
      </w:r>
      <w:r w:rsidR="009913C2" w:rsidRPr="0064253F">
        <w:t xml:space="preserve">ata forwarding </w:t>
      </w:r>
    </w:p>
    <w:p w14:paraId="4244AAC1" w14:textId="6545B7B6" w:rsidR="00277B62" w:rsidRDefault="00352CAE" w:rsidP="006C70E2">
      <w:r>
        <w:rPr>
          <w:noProof/>
        </w:rPr>
        <mc:AlternateContent>
          <mc:Choice Requires="wps">
            <w:drawing>
              <wp:anchor distT="45720" distB="45720" distL="114300" distR="114300" simplePos="0" relativeHeight="251658244" behindDoc="0" locked="0" layoutInCell="1" allowOverlap="1" wp14:anchorId="6A9DF9FF" wp14:editId="4D8AD8D4">
                <wp:simplePos x="0" y="0"/>
                <wp:positionH relativeFrom="column">
                  <wp:posOffset>13970</wp:posOffset>
                </wp:positionH>
                <wp:positionV relativeFrom="paragraph">
                  <wp:posOffset>365760</wp:posOffset>
                </wp:positionV>
                <wp:extent cx="6038850" cy="1404620"/>
                <wp:effectExtent l="0" t="0" r="19050" b="20320"/>
                <wp:wrapSquare wrapText="bothSides"/>
                <wp:docPr id="4559977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404620"/>
                        </a:xfrm>
                        <a:prstGeom prst="rect">
                          <a:avLst/>
                        </a:prstGeom>
                        <a:solidFill>
                          <a:srgbClr val="FFFFFF"/>
                        </a:solidFill>
                        <a:ln w="9525">
                          <a:solidFill>
                            <a:srgbClr val="000000"/>
                          </a:solidFill>
                          <a:miter lim="800000"/>
                          <a:headEnd/>
                          <a:tailEnd/>
                        </a:ln>
                      </wps:spPr>
                      <wps:txbx>
                        <w:txbxContent>
                          <w:p w14:paraId="4083889B" w14:textId="6BD156FA" w:rsidR="00352CAE" w:rsidRPr="001669B8" w:rsidRDefault="00C05956">
                            <w:pPr>
                              <w:rPr>
                                <w:b/>
                                <w:bCs/>
                              </w:rPr>
                            </w:pPr>
                            <w:r w:rsidRPr="001669B8">
                              <w:rPr>
                                <w:b/>
                                <w:bCs/>
                                <w:color w:val="00B050"/>
                              </w:rPr>
                              <w:t>Reuse the Early Status Transfer and SN Status Transfer message for inter-CU LTM.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9DF9FF" id="_x0000_s1029" type="#_x0000_t202" style="position:absolute;margin-left:1.1pt;margin-top:28.8pt;width:475.5pt;height:110.6pt;z-index:2516582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">
                <v:textbox style="mso-fit-shape-to-text:t">
                  <w:txbxContent>
                    <w:p w14:paraId="4083889B" w14:textId="6BD156FA" w:rsidR="00352CAE" w:rsidRPr="001669B8" w:rsidRDefault="00C05956">
                      <w:pPr>
                        <w:rPr>
                          <w:b/>
                          <w:bCs/>
                        </w:rPr>
                      </w:pPr>
                      <w:r w:rsidRPr="001669B8">
                        <w:rPr>
                          <w:b/>
                          <w:bCs/>
                          <w:color w:val="00B050"/>
                        </w:rPr>
                        <w:t>Reuse the Early Status Transfer and SN Status Transfer message for inter-CU LTM.</w:t>
                      </w:r>
                    </w:p>
                  </w:txbxContent>
                </v:textbox>
                <w10:wrap type="square"/>
              </v:shape>
            </w:pict>
          </mc:Fallback>
        </mc:AlternateContent>
      </w:r>
      <w:r w:rsidR="00277B62">
        <w:t xml:space="preserve">It was agreed in RAN3 #125 </w:t>
      </w:r>
      <w:r w:rsidR="00E2692F">
        <w:t>meeting [</w:t>
      </w:r>
      <w:r w:rsidR="0030615D">
        <w:t xml:space="preserve">5] that Early Data Forwarding and Late Data Forwarding will be supported for inter-CU LTM, and the </w:t>
      </w:r>
      <w:r w:rsidR="00E96972">
        <w:t>messages to be used for this purpose were also agreed.</w:t>
      </w:r>
    </w:p>
    <w:p w14:paraId="0A35701D" w14:textId="22701E3C" w:rsidR="00A955AD" w:rsidRDefault="00670C98" w:rsidP="006C70E2">
      <w:r w:rsidRPr="00670C98">
        <w:t xml:space="preserve">As explained in </w:t>
      </w:r>
      <w:r w:rsidR="00EA25B7">
        <w:t>[2]</w:t>
      </w:r>
      <w:r w:rsidRPr="00670C98">
        <w:t xml:space="preserve">, </w:t>
      </w:r>
      <w:r w:rsidR="00C2774C" w:rsidRPr="00C2774C">
        <w:t>subsequent inter-gNB LTM with coupled cell/anchor changes requires each gNB to exchange data forwarding information per QoS flow and DRB mappings with every other gNB. This exchange could occur either at the very beginning or be spread out across the cell switches. In either case, a matrix of data forwarding tunnels among the candidate gNBs needs to be supported and maintained, resulting in quadratic complexity for tunnel information exchange, setup,</w:t>
      </w:r>
      <w:r w:rsidR="005F10C0">
        <w:t xml:space="preserve"> maintenance</w:t>
      </w:r>
      <w:r w:rsidR="00C2774C" w:rsidRPr="00C2774C">
        <w:t xml:space="preserve"> and release. RAN3 should pursue alternative mechanisms to avoid this complexity</w:t>
      </w:r>
      <w:r w:rsidR="00D40EA1">
        <w:t xml:space="preserve">, which </w:t>
      </w:r>
      <w:r w:rsidR="004953C4" w:rsidRPr="004953C4">
        <w:t xml:space="preserve">counter-intuitively </w:t>
      </w:r>
      <w:r w:rsidR="00D40EA1">
        <w:t xml:space="preserve">surpasses </w:t>
      </w:r>
      <w:r w:rsidR="004804BE">
        <w:t xml:space="preserve">the </w:t>
      </w:r>
      <w:r w:rsidR="00552E63">
        <w:t>complexity</w:t>
      </w:r>
      <w:r w:rsidR="001A409C">
        <w:t xml:space="preserve"> </w:t>
      </w:r>
      <w:r w:rsidR="00D40EA1">
        <w:t>of L3 mobility</w:t>
      </w:r>
      <w:r w:rsidRPr="00670C98">
        <w:t>.</w:t>
      </w:r>
    </w:p>
    <w:p w14:paraId="495EF69D" w14:textId="2E631118" w:rsidR="00102D26" w:rsidRPr="00102D26" w:rsidRDefault="00102D26" w:rsidP="006C70E2">
      <w:pPr>
        <w:rPr>
          <w:b/>
          <w:bCs/>
        </w:rPr>
      </w:pPr>
      <w:r>
        <w:rPr>
          <w:b/>
          <w:bCs/>
        </w:rPr>
        <w:t xml:space="preserve">Observation 5a: Complexity to handle [early] data forwarding for subsequent inter-gNB LTM </w:t>
      </w:r>
      <w:r w:rsidR="00AE6C6F">
        <w:rPr>
          <w:b/>
          <w:bCs/>
        </w:rPr>
        <w:t xml:space="preserve">should </w:t>
      </w:r>
      <w:r>
        <w:rPr>
          <w:b/>
          <w:bCs/>
        </w:rPr>
        <w:t>be comparable to that of inter-gNB L3 handover.</w:t>
      </w:r>
    </w:p>
    <w:p w14:paraId="6701BE05" w14:textId="0AF90521" w:rsidR="00102D26" w:rsidRDefault="0087185A" w:rsidP="006C70E2">
      <w:pPr>
        <w:rPr>
          <w:b/>
          <w:bCs/>
        </w:rPr>
      </w:pPr>
      <w:r>
        <w:rPr>
          <w:b/>
          <w:bCs/>
        </w:rPr>
        <w:t>Observation</w:t>
      </w:r>
      <w:r w:rsidR="009574DB">
        <w:rPr>
          <w:b/>
          <w:bCs/>
        </w:rPr>
        <w:t xml:space="preserve"> 5</w:t>
      </w:r>
      <w:r w:rsidR="00102D26">
        <w:rPr>
          <w:b/>
          <w:bCs/>
        </w:rPr>
        <w:t>b</w:t>
      </w:r>
      <w:r>
        <w:rPr>
          <w:b/>
          <w:bCs/>
        </w:rPr>
        <w:t xml:space="preserve">: </w:t>
      </w:r>
      <w:r w:rsidR="00102D26">
        <w:rPr>
          <w:b/>
          <w:bCs/>
        </w:rPr>
        <w:t>As noted by [</w:t>
      </w:r>
      <w:r w:rsidR="004C01F8">
        <w:rPr>
          <w:b/>
          <w:bCs/>
        </w:rPr>
        <w:t>2</w:t>
      </w:r>
      <w:r w:rsidR="00102D26">
        <w:rPr>
          <w:b/>
          <w:bCs/>
        </w:rPr>
        <w:t>], s</w:t>
      </w:r>
      <w:r w:rsidR="00FE78FD">
        <w:rPr>
          <w:b/>
          <w:bCs/>
        </w:rPr>
        <w:t>ubsequent i</w:t>
      </w:r>
      <w:r w:rsidR="00BB6570" w:rsidRPr="00BB6570">
        <w:rPr>
          <w:b/>
          <w:bCs/>
        </w:rPr>
        <w:t xml:space="preserve">nter-gNB LTM with coupled cell/anchor changes requires </w:t>
      </w:r>
      <w:r w:rsidR="00102D26">
        <w:rPr>
          <w:b/>
          <w:bCs/>
        </w:rPr>
        <w:t xml:space="preserve">each </w:t>
      </w:r>
      <w:r w:rsidR="00102D26" w:rsidRPr="00102D26">
        <w:rPr>
          <w:b/>
          <w:bCs/>
        </w:rPr>
        <w:t>gNB to exchange data forwarding information per QoS flow and DRB mappings with every other gNB</w:t>
      </w:r>
      <w:r w:rsidR="00102D26">
        <w:rPr>
          <w:b/>
          <w:bCs/>
        </w:rPr>
        <w:t>.</w:t>
      </w:r>
    </w:p>
    <w:p w14:paraId="109266B4" w14:textId="0260B359" w:rsidR="00ED20C7" w:rsidRPr="00ED20C7" w:rsidRDefault="00102D26" w:rsidP="00ED20C7">
      <w:pPr>
        <w:rPr>
          <w:b/>
          <w:bCs/>
          <w:lang w:val="en-US"/>
        </w:rPr>
      </w:pPr>
      <w:r>
        <w:rPr>
          <w:b/>
          <w:bCs/>
        </w:rPr>
        <w:t xml:space="preserve">Observation 5c: </w:t>
      </w:r>
      <w:r w:rsidR="00ED20C7" w:rsidRPr="00ED20C7">
        <w:rPr>
          <w:b/>
          <w:bCs/>
          <w:lang w:val="en-US"/>
        </w:rPr>
        <w:t xml:space="preserve">The complexity of handling </w:t>
      </w:r>
      <w:r w:rsidR="00C26904">
        <w:rPr>
          <w:b/>
          <w:bCs/>
          <w:lang w:val="en-US"/>
        </w:rPr>
        <w:t xml:space="preserve">[early] </w:t>
      </w:r>
      <w:r w:rsidR="00ED20C7" w:rsidRPr="00ED20C7">
        <w:rPr>
          <w:b/>
          <w:bCs/>
          <w:lang w:val="en-US"/>
        </w:rPr>
        <w:t>data forwarding for subsequent inter-gNB LTM with coupled cell/anchor changes is significantly higher compared to L3 mobility:</w:t>
      </w:r>
    </w:p>
    <w:p w14:paraId="5B7AC308" w14:textId="77777777" w:rsidR="00ED20C7" w:rsidRPr="00ED20C7" w:rsidRDefault="00ED20C7" w:rsidP="00ED20C7">
      <w:pPr>
        <w:pStyle w:val="ListParagraph"/>
        <w:numPr>
          <w:ilvl w:val="0"/>
          <w:numId w:val="22"/>
        </w:numPr>
        <w:rPr>
          <w:b/>
          <w:bCs/>
        </w:rPr>
      </w:pPr>
      <w:r w:rsidRPr="00ED20C7">
        <w:rPr>
          <w:b/>
          <w:bCs/>
        </w:rPr>
        <w:t>A ‘matrix’ of data forwarding tunnels per QoS flow/DRB must be supported, including tunnel information exchange, setup, maintenance, and release.</w:t>
      </w:r>
    </w:p>
    <w:p w14:paraId="7C31D17B" w14:textId="1867036B" w:rsidR="001474E5" w:rsidRDefault="005E0701" w:rsidP="00DE37E0">
      <w:pPr>
        <w:rPr>
          <w:b/>
          <w:bCs/>
        </w:rPr>
      </w:pPr>
      <w:r>
        <w:rPr>
          <w:b/>
          <w:bCs/>
        </w:rPr>
        <w:t xml:space="preserve">Proposal 5: </w:t>
      </w:r>
      <w:r w:rsidR="00DE37E0" w:rsidRPr="00DE37E0">
        <w:rPr>
          <w:b/>
          <w:bCs/>
        </w:rPr>
        <w:t xml:space="preserve">RAN3 </w:t>
      </w:r>
      <w:r w:rsidR="00BF507E">
        <w:rPr>
          <w:b/>
          <w:bCs/>
        </w:rPr>
        <w:t>has to</w:t>
      </w:r>
      <w:r w:rsidR="00DE37E0" w:rsidRPr="00DE37E0">
        <w:rPr>
          <w:b/>
          <w:bCs/>
        </w:rPr>
        <w:t xml:space="preserve"> discuss solutions that avoid complexities in handling early data forwarding that surpass those of L3 mobility, as would be introduced by subsequent inter-gNB LTM with coupled cell/CU anchor changes</w:t>
      </w:r>
      <w:r w:rsidR="00371E3F">
        <w:rPr>
          <w:b/>
          <w:bCs/>
        </w:rPr>
        <w:t>.</w:t>
      </w:r>
    </w:p>
    <w:p w14:paraId="3AB00FF2" w14:textId="51078815" w:rsidR="004E69D4" w:rsidRDefault="004E69D4" w:rsidP="004E69D4">
      <w:pPr>
        <w:pStyle w:val="Heading2"/>
      </w:pPr>
      <w:r>
        <w:lastRenderedPageBreak/>
        <w:t>3.6</w:t>
      </w:r>
      <w:r>
        <w:tab/>
        <w:t>UE association among candidate gNBs</w:t>
      </w:r>
    </w:p>
    <w:p w14:paraId="553988BB" w14:textId="7506AEF4" w:rsidR="0070516D" w:rsidRPr="0070516D" w:rsidRDefault="00A64685" w:rsidP="00D84660">
      <w:pPr>
        <w:rPr>
          <w:lang w:val="en-US"/>
        </w:rPr>
      </w:pPr>
      <w:r w:rsidRPr="00D84660">
        <w:rPr>
          <w:lang w:val="en-US"/>
        </w:rPr>
        <w:t xml:space="preserve">During the initial LTM preparation, the serving gNB establishes a UE association with each candidate gNB. </w:t>
      </w:r>
      <w:r>
        <w:rPr>
          <w:lang w:val="en-US"/>
        </w:rPr>
        <w:t xml:space="preserve">At this point, it is not necessary for the candidate gNBs to have </w:t>
      </w:r>
      <w:r w:rsidR="00D921FA">
        <w:rPr>
          <w:lang w:val="en-US"/>
        </w:rPr>
        <w:t xml:space="preserve">pairwise </w:t>
      </w:r>
      <w:r>
        <w:rPr>
          <w:lang w:val="en-US"/>
        </w:rPr>
        <w:t xml:space="preserve">UE associations with each other. </w:t>
      </w:r>
      <w:r w:rsidR="00D921FA">
        <w:rPr>
          <w:lang w:val="en-US"/>
        </w:rPr>
        <w:t>However, a</w:t>
      </w:r>
      <w:r w:rsidRPr="00D84660">
        <w:rPr>
          <w:lang w:val="en-US"/>
        </w:rPr>
        <w:t>fter the first inter-gNB cell switch,</w:t>
      </w:r>
      <w:r w:rsidR="00D921FA">
        <w:rPr>
          <w:lang w:val="en-US"/>
        </w:rPr>
        <w:t xml:space="preserve"> this</w:t>
      </w:r>
      <w:r w:rsidRPr="00D84660">
        <w:rPr>
          <w:lang w:val="en-US"/>
        </w:rPr>
        <w:t xml:space="preserve"> </w:t>
      </w:r>
      <w:r w:rsidR="00D921FA">
        <w:rPr>
          <w:lang w:val="en-US"/>
        </w:rPr>
        <w:t>target</w:t>
      </w:r>
      <w:r w:rsidRPr="00D84660">
        <w:rPr>
          <w:lang w:val="en-US"/>
        </w:rPr>
        <w:t xml:space="preserve"> gNB</w:t>
      </w:r>
      <w:r w:rsidR="00D921FA">
        <w:rPr>
          <w:lang w:val="en-US"/>
        </w:rPr>
        <w:t xml:space="preserve"> – which was a prior candidate gNB -</w:t>
      </w:r>
      <w:r>
        <w:rPr>
          <w:lang w:val="en-US"/>
        </w:rPr>
        <w:t xml:space="preserve"> needs to </w:t>
      </w:r>
      <w:r w:rsidR="00D921FA">
        <w:rPr>
          <w:lang w:val="en-US"/>
        </w:rPr>
        <w:t xml:space="preserve">be able to </w:t>
      </w:r>
      <w:r w:rsidRPr="00D84660">
        <w:rPr>
          <w:lang w:val="en-US"/>
        </w:rPr>
        <w:t xml:space="preserve">communicate with </w:t>
      </w:r>
      <w:r>
        <w:rPr>
          <w:lang w:val="en-US"/>
        </w:rPr>
        <w:t>all other candidate gNBs</w:t>
      </w:r>
      <w:r w:rsidR="00D921FA">
        <w:rPr>
          <w:lang w:val="en-US"/>
        </w:rPr>
        <w:t xml:space="preserve"> on behalf of this UE. </w:t>
      </w:r>
      <w:r w:rsidR="00B84E99">
        <w:rPr>
          <w:lang w:val="en-US"/>
        </w:rPr>
        <w:t>This is no</w:t>
      </w:r>
      <w:r w:rsidR="00BF17BB">
        <w:rPr>
          <w:lang w:val="en-US"/>
        </w:rPr>
        <w:t>t</w:t>
      </w:r>
      <w:r w:rsidR="00B84E99">
        <w:rPr>
          <w:lang w:val="en-US"/>
        </w:rPr>
        <w:t xml:space="preserve"> possible unless the target gNB has pairwise UE associations with the other candidate gNBs. However, it is not clear how the target gNB establishes an UE association with another candidate gNB for this UE since these two gNBs have no common reference for this UE. Further, since subsequent handover can occur in any sequence, pairwise UE associations may be needed across all candidate gNBs.</w:t>
      </w:r>
    </w:p>
    <w:p w14:paraId="4D54B67C" w14:textId="7E3F15F0" w:rsidR="00B84E99" w:rsidRPr="008B731D" w:rsidRDefault="00B84E99" w:rsidP="00D84660">
      <w:pPr>
        <w:rPr>
          <w:b/>
          <w:bCs/>
          <w:lang w:val="en-US"/>
        </w:rPr>
      </w:pPr>
      <w:r w:rsidRPr="008B731D">
        <w:rPr>
          <w:b/>
          <w:bCs/>
          <w:lang w:val="en-US"/>
        </w:rPr>
        <w:t xml:space="preserve">Observation 6a: After each inter-gNB cell switch, the target gNB needs to have pairwise UE associations with all candidate gNBs. </w:t>
      </w:r>
    </w:p>
    <w:p w14:paraId="4E0D6E6F" w14:textId="77777777" w:rsidR="005A00C4" w:rsidRDefault="00B84E99" w:rsidP="00D84660">
      <w:pPr>
        <w:rPr>
          <w:b/>
          <w:bCs/>
          <w:lang w:val="en-US"/>
        </w:rPr>
      </w:pPr>
      <w:r w:rsidRPr="008B731D">
        <w:rPr>
          <w:b/>
          <w:bCs/>
          <w:lang w:val="en-US"/>
        </w:rPr>
        <w:t>Observation 6b: It is not clear how the target gNB establishes a UE association with a candidate gNB for this UE since these two gNBs have no common reference for this UE.</w:t>
      </w:r>
    </w:p>
    <w:p w14:paraId="795488DF" w14:textId="43860DAB" w:rsidR="0070516D" w:rsidRDefault="00573781" w:rsidP="00D84660">
      <w:pPr>
        <w:rPr>
          <w:lang w:val="en-US"/>
        </w:rPr>
      </w:pPr>
      <w:r w:rsidRPr="00573781">
        <w:rPr>
          <w:noProof/>
          <w:lang w:val="en-US"/>
        </w:rPr>
        <mc:AlternateContent>
          <mc:Choice Requires="wps">
            <w:drawing>
              <wp:anchor distT="45720" distB="45720" distL="114300" distR="114300" simplePos="0" relativeHeight="251658245" behindDoc="0" locked="0" layoutInCell="1" allowOverlap="1" wp14:anchorId="561D72CC" wp14:editId="52E74033">
                <wp:simplePos x="0" y="0"/>
                <wp:positionH relativeFrom="column">
                  <wp:posOffset>13970</wp:posOffset>
                </wp:positionH>
                <wp:positionV relativeFrom="paragraph">
                  <wp:posOffset>540385</wp:posOffset>
                </wp:positionV>
                <wp:extent cx="6105525" cy="1404620"/>
                <wp:effectExtent l="0" t="0" r="28575" b="20955"/>
                <wp:wrapSquare wrapText="bothSides"/>
                <wp:docPr id="18023456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404620"/>
                        </a:xfrm>
                        <a:prstGeom prst="rect">
                          <a:avLst/>
                        </a:prstGeom>
                        <a:solidFill>
                          <a:srgbClr val="FFFFFF"/>
                        </a:solidFill>
                        <a:ln w="9525">
                          <a:solidFill>
                            <a:srgbClr val="000000"/>
                          </a:solidFill>
                          <a:miter lim="800000"/>
                          <a:headEnd/>
                          <a:tailEnd/>
                        </a:ln>
                      </wps:spPr>
                      <wps:txbx>
                        <w:txbxContent>
                          <w:p w14:paraId="6929DB14" w14:textId="3F30CDCE" w:rsidR="00836DA4" w:rsidRPr="001669B8" w:rsidRDefault="00836DA4">
                            <w:pPr>
                              <w:rPr>
                                <w:rFonts w:ascii="Calibri" w:eastAsia="SimSun" w:hAnsi="Calibri" w:cs="Calibri"/>
                                <w:b/>
                                <w:bCs/>
                                <w:color w:val="0000FF"/>
                                <w:sz w:val="18"/>
                                <w:szCs w:val="24"/>
                                <w:lang w:val="en-US" w:eastAsia="zh-CN"/>
                              </w:rPr>
                            </w:pPr>
                            <w:r w:rsidRPr="001669B8">
                              <w:rPr>
                                <w:rFonts w:ascii="Calibri" w:eastAsia="SimSun" w:hAnsi="Calibri" w:cs="Calibri"/>
                                <w:b/>
                                <w:bCs/>
                                <w:color w:val="008000"/>
                                <w:sz w:val="18"/>
                                <w:szCs w:val="24"/>
                                <w:lang w:val="en-US" w:eastAsia="zh-CN"/>
                              </w:rPr>
                              <w:t>A</w:t>
                            </w:r>
                            <w:r w:rsidRPr="001669B8">
                              <w:rPr>
                                <w:rFonts w:ascii="Calibri" w:eastAsia="SimSun" w:hAnsi="Calibri" w:cs="Calibri" w:hint="eastAsia"/>
                                <w:b/>
                                <w:bCs/>
                                <w:color w:val="008000"/>
                                <w:sz w:val="18"/>
                                <w:szCs w:val="24"/>
                                <w:lang w:val="en-US" w:eastAsia="zh-CN"/>
                              </w:rPr>
                              <w:t xml:space="preserve">llow UE association in-between candidate CUs (in case the Xn </w:t>
                            </w:r>
                            <w:r w:rsidRPr="001669B8">
                              <w:rPr>
                                <w:rFonts w:ascii="Calibri" w:eastAsia="SimSun" w:hAnsi="Calibri" w:cs="Calibri"/>
                                <w:b/>
                                <w:bCs/>
                                <w:color w:val="008000"/>
                                <w:sz w:val="18"/>
                                <w:szCs w:val="24"/>
                                <w:lang w:val="en-US" w:eastAsia="zh-CN"/>
                              </w:rPr>
                              <w:t>connectivity</w:t>
                            </w:r>
                            <w:r w:rsidRPr="001669B8">
                              <w:rPr>
                                <w:rFonts w:ascii="Calibri" w:eastAsia="SimSun" w:hAnsi="Calibri" w:cs="Calibri" w:hint="eastAsia"/>
                                <w:b/>
                                <w:bCs/>
                                <w:color w:val="008000"/>
                                <w:sz w:val="18"/>
                                <w:szCs w:val="24"/>
                                <w:lang w:val="en-US" w:eastAsia="zh-CN"/>
                              </w:rPr>
                              <w:t xml:space="preserve"> existed) for subsequent LTM</w:t>
                            </w:r>
                            <w:r w:rsidRPr="001669B8">
                              <w:rPr>
                                <w:rFonts w:ascii="Calibri" w:eastAsia="SimSun" w:hAnsi="Calibri" w:cs="Calibri"/>
                                <w:b/>
                                <w:bCs/>
                                <w:color w:val="008000"/>
                                <w:sz w:val="18"/>
                                <w:szCs w:val="24"/>
                                <w:lang w:val="en-US" w:eastAsia="zh-CN"/>
                              </w:rPr>
                              <w:t xml:space="preserve">. </w:t>
                            </w:r>
                            <w:r w:rsidRPr="001669B8">
                              <w:rPr>
                                <w:rFonts w:ascii="Calibri" w:eastAsia="SimSun" w:hAnsi="Calibri" w:cs="Calibri"/>
                                <w:b/>
                                <w:bCs/>
                                <w:color w:val="0000FF"/>
                                <w:sz w:val="18"/>
                                <w:szCs w:val="24"/>
                                <w:lang w:val="en-US" w:eastAsia="zh-CN"/>
                              </w:rPr>
                              <w:t>When and how to establish the UE association is 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61D72CC" id="_x0000_s1030" type="#_x0000_t202" style="position:absolute;margin-left:1.1pt;margin-top:42.55pt;width:480.75pt;height:110.6pt;z-index:25165824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">
                <v:textbox style="mso-fit-shape-to-text:t">
                  <w:txbxContent>
                    <w:p w14:paraId="6929DB14" w14:textId="3F30CDCE" w:rsidR="00836DA4" w:rsidRPr="001669B8" w:rsidRDefault="00836DA4">
                      <w:pPr>
                        <w:rPr>
                          <w:rFonts w:ascii="Calibri" w:eastAsia="SimSun" w:hAnsi="Calibri" w:cs="Calibri"/>
                          <w:b/>
                          <w:bCs/>
                          <w:color w:val="0000FF"/>
                          <w:sz w:val="18"/>
                          <w:szCs w:val="24"/>
                          <w:lang w:val="en-US" w:eastAsia="zh-CN"/>
                        </w:rPr>
                      </w:pPr>
                      <w:r w:rsidRPr="001669B8">
                        <w:rPr>
                          <w:rFonts w:ascii="Calibri" w:eastAsia="SimSun" w:hAnsi="Calibri" w:cs="Calibri"/>
                          <w:b/>
                          <w:bCs/>
                          <w:color w:val="008000"/>
                          <w:sz w:val="18"/>
                          <w:szCs w:val="24"/>
                          <w:lang w:val="en-US" w:eastAsia="zh-CN"/>
                        </w:rPr>
                        <w:t>A</w:t>
                      </w:r>
                      <w:r w:rsidRPr="001669B8">
                        <w:rPr>
                          <w:rFonts w:ascii="Calibri" w:eastAsia="SimSun" w:hAnsi="Calibri" w:cs="Calibri" w:hint="eastAsia"/>
                          <w:b/>
                          <w:bCs/>
                          <w:color w:val="008000"/>
                          <w:sz w:val="18"/>
                          <w:szCs w:val="24"/>
                          <w:lang w:val="en-US" w:eastAsia="zh-CN"/>
                        </w:rPr>
                        <w:t xml:space="preserve">llow UE association in-between candidate CUs (in case the Xn </w:t>
                      </w:r>
                      <w:r w:rsidRPr="001669B8">
                        <w:rPr>
                          <w:rFonts w:ascii="Calibri" w:eastAsia="SimSun" w:hAnsi="Calibri" w:cs="Calibri"/>
                          <w:b/>
                          <w:bCs/>
                          <w:color w:val="008000"/>
                          <w:sz w:val="18"/>
                          <w:szCs w:val="24"/>
                          <w:lang w:val="en-US" w:eastAsia="zh-CN"/>
                        </w:rPr>
                        <w:t>connectivity</w:t>
                      </w:r>
                      <w:r w:rsidRPr="001669B8">
                        <w:rPr>
                          <w:rFonts w:ascii="Calibri" w:eastAsia="SimSun" w:hAnsi="Calibri" w:cs="Calibri" w:hint="eastAsia"/>
                          <w:b/>
                          <w:bCs/>
                          <w:color w:val="008000"/>
                          <w:sz w:val="18"/>
                          <w:szCs w:val="24"/>
                          <w:lang w:val="en-US" w:eastAsia="zh-CN"/>
                        </w:rPr>
                        <w:t xml:space="preserve"> existed) for subsequent LTM</w:t>
                      </w:r>
                      <w:r w:rsidRPr="001669B8">
                        <w:rPr>
                          <w:rFonts w:ascii="Calibri" w:eastAsia="SimSun" w:hAnsi="Calibri" w:cs="Calibri"/>
                          <w:b/>
                          <w:bCs/>
                          <w:color w:val="008000"/>
                          <w:sz w:val="18"/>
                          <w:szCs w:val="24"/>
                          <w:lang w:val="en-US" w:eastAsia="zh-CN"/>
                        </w:rPr>
                        <w:t xml:space="preserve">. </w:t>
                      </w:r>
                      <w:r w:rsidRPr="001669B8">
                        <w:rPr>
                          <w:rFonts w:ascii="Calibri" w:eastAsia="SimSun" w:hAnsi="Calibri" w:cs="Calibri"/>
                          <w:b/>
                          <w:bCs/>
                          <w:color w:val="0000FF"/>
                          <w:sz w:val="18"/>
                          <w:szCs w:val="24"/>
                          <w:lang w:val="en-US" w:eastAsia="zh-CN"/>
                        </w:rPr>
                        <w:t>When and how to establish the UE association is FFS.</w:t>
                      </w:r>
                    </w:p>
                  </w:txbxContent>
                </v:textbox>
                <w10:wrap type="square"/>
              </v:shape>
            </w:pict>
          </mc:Fallback>
        </mc:AlternateContent>
      </w:r>
      <w:r w:rsidR="00ED090F">
        <w:rPr>
          <w:lang w:val="en-US"/>
        </w:rPr>
        <w:t xml:space="preserve">This issue of </w:t>
      </w:r>
      <w:r w:rsidR="00E26647">
        <w:rPr>
          <w:lang w:val="en-US"/>
        </w:rPr>
        <w:t xml:space="preserve">developing signalling to </w:t>
      </w:r>
      <w:r w:rsidR="00ED090F">
        <w:rPr>
          <w:lang w:val="en-US"/>
        </w:rPr>
        <w:t>establish</w:t>
      </w:r>
      <w:r w:rsidR="001F5663">
        <w:rPr>
          <w:lang w:val="en-US"/>
        </w:rPr>
        <w:t>, and potentially maintain and release,</w:t>
      </w:r>
      <w:r w:rsidR="00ED090F">
        <w:rPr>
          <w:lang w:val="en-US"/>
        </w:rPr>
        <w:t xml:space="preserve"> </w:t>
      </w:r>
      <w:bookmarkStart w:id="1" w:name="_Hlk181888167"/>
      <w:r w:rsidR="00C51F7C">
        <w:rPr>
          <w:lang w:val="en-US"/>
        </w:rPr>
        <w:t xml:space="preserve">pairwise UE associations between a serving gNB and other candidate </w:t>
      </w:r>
      <w:r w:rsidR="00A847C3">
        <w:rPr>
          <w:lang w:val="en-US"/>
        </w:rPr>
        <w:t>gNBs</w:t>
      </w:r>
      <w:bookmarkEnd w:id="1"/>
      <w:r w:rsidR="00A847C3">
        <w:rPr>
          <w:lang w:val="en-US"/>
        </w:rPr>
        <w:t xml:space="preserve"> was recognized during the </w:t>
      </w:r>
      <w:r w:rsidR="00E26647">
        <w:rPr>
          <w:lang w:val="en-US"/>
        </w:rPr>
        <w:t xml:space="preserve">discussions </w:t>
      </w:r>
      <w:r w:rsidR="003A2ECF">
        <w:rPr>
          <w:lang w:val="en-US"/>
        </w:rPr>
        <w:t>in RAN3 #12</w:t>
      </w:r>
      <w:r w:rsidR="00A7513E">
        <w:rPr>
          <w:lang w:val="en-US"/>
        </w:rPr>
        <w:t>5-bis meeting</w:t>
      </w:r>
      <w:r w:rsidR="00E132C1">
        <w:rPr>
          <w:lang w:val="en-US"/>
        </w:rPr>
        <w:t xml:space="preserve"> [1]</w:t>
      </w:r>
      <w:r w:rsidR="006C7D47">
        <w:rPr>
          <w:lang w:val="en-US"/>
        </w:rPr>
        <w:t>, t</w:t>
      </w:r>
      <w:r w:rsidR="00A7513E">
        <w:rPr>
          <w:lang w:val="en-US"/>
        </w:rPr>
        <w:t>he complexity of this problem was acknowledged</w:t>
      </w:r>
      <w:r w:rsidR="00C657C3">
        <w:rPr>
          <w:lang w:val="en-US"/>
        </w:rPr>
        <w:t>, and it is an open issue</w:t>
      </w:r>
      <w:r w:rsidR="00A7513E">
        <w:rPr>
          <w:lang w:val="en-US"/>
        </w:rPr>
        <w:t>.</w:t>
      </w:r>
    </w:p>
    <w:p w14:paraId="138D50EA" w14:textId="07C60172" w:rsidR="00ED15AE" w:rsidRPr="00ED15AE" w:rsidRDefault="00ED15AE" w:rsidP="00D84660">
      <w:pPr>
        <w:rPr>
          <w:b/>
          <w:bCs/>
          <w:lang w:val="en-US"/>
        </w:rPr>
      </w:pPr>
      <w:r>
        <w:rPr>
          <w:b/>
          <w:bCs/>
          <w:lang w:val="en-US"/>
        </w:rPr>
        <w:t xml:space="preserve">Observation 6c: </w:t>
      </w:r>
      <w:r w:rsidR="00624179">
        <w:rPr>
          <w:b/>
          <w:bCs/>
          <w:lang w:val="en-US"/>
        </w:rPr>
        <w:t xml:space="preserve">There could be significant signalling overhead to establish, and potentially release, </w:t>
      </w:r>
      <w:r w:rsidR="007870CC" w:rsidRPr="007870CC">
        <w:rPr>
          <w:b/>
          <w:bCs/>
          <w:lang w:val="en-US"/>
        </w:rPr>
        <w:t>pairwise UE associations between a serving gNB and other candidate gNBs</w:t>
      </w:r>
      <w:r w:rsidR="003C16BF">
        <w:rPr>
          <w:b/>
          <w:bCs/>
          <w:lang w:val="en-US"/>
        </w:rPr>
        <w:t>, to support</w:t>
      </w:r>
      <w:r w:rsidR="00C2441E">
        <w:rPr>
          <w:b/>
          <w:bCs/>
          <w:lang w:val="en-US"/>
        </w:rPr>
        <w:t xml:space="preserve"> subsequent inter-gNB LTM.</w:t>
      </w:r>
      <w:r w:rsidR="003C16BF">
        <w:rPr>
          <w:b/>
          <w:bCs/>
          <w:lang w:val="en-US"/>
        </w:rPr>
        <w:t xml:space="preserve"> </w:t>
      </w:r>
    </w:p>
    <w:p w14:paraId="401B1A60" w14:textId="7873F510" w:rsidR="00D84660" w:rsidRPr="00D84660" w:rsidRDefault="00D84660" w:rsidP="00D84660">
      <w:pPr>
        <w:rPr>
          <w:lang w:val="en-US"/>
        </w:rPr>
      </w:pPr>
      <w:r w:rsidRPr="00D84660">
        <w:rPr>
          <w:lang w:val="en-US"/>
        </w:rPr>
        <w:t xml:space="preserve">A similar issue arose in R18 mobile IAB with separate donors for mIAB-MT and mIAB-DU, where the BAP address of the mIAB-MT was used as an alternative means to create the UE association </w:t>
      </w:r>
      <w:r>
        <w:rPr>
          <w:lang w:val="en-US"/>
        </w:rPr>
        <w:t>among</w:t>
      </w:r>
      <w:r w:rsidRPr="00D84660">
        <w:rPr>
          <w:lang w:val="en-US"/>
        </w:rPr>
        <w:t xml:space="preserve"> the mIAB-node’s donors.</w:t>
      </w:r>
      <w:r w:rsidR="008010B5">
        <w:rPr>
          <w:lang w:val="en-US"/>
        </w:rPr>
        <w:t xml:space="preserve"> For Rel-19 LTM, similar solutions may have to be considered.</w:t>
      </w:r>
      <w:r w:rsidRPr="00D84660">
        <w:rPr>
          <w:lang w:val="en-US"/>
        </w:rPr>
        <w:t xml:space="preserve"> </w:t>
      </w:r>
    </w:p>
    <w:p w14:paraId="37F16D60" w14:textId="1525C346" w:rsidR="008010B5" w:rsidRDefault="008010B5" w:rsidP="006C70E2">
      <w:pPr>
        <w:rPr>
          <w:b/>
          <w:bCs/>
        </w:rPr>
      </w:pPr>
      <w:r>
        <w:rPr>
          <w:b/>
          <w:bCs/>
        </w:rPr>
        <w:t>Observation 6</w:t>
      </w:r>
      <w:r w:rsidR="00C2441E">
        <w:rPr>
          <w:b/>
          <w:bCs/>
        </w:rPr>
        <w:t>d</w:t>
      </w:r>
      <w:r>
        <w:rPr>
          <w:b/>
          <w:bCs/>
        </w:rPr>
        <w:t>: Rel-19 LTM could leverage solutions established for mobile IAB to create UE association between target gNB and candidate gNB.</w:t>
      </w:r>
    </w:p>
    <w:p w14:paraId="45B7CCA2" w14:textId="1D8D7258" w:rsidR="005A2E35" w:rsidRDefault="00DF3578" w:rsidP="006C70E2">
      <w:r>
        <w:t>This issue needs to be discussed by RAN3.</w:t>
      </w:r>
    </w:p>
    <w:p w14:paraId="14244522" w14:textId="77D0B107" w:rsidR="00615C66" w:rsidRPr="005C084D" w:rsidRDefault="00615C66" w:rsidP="00EC3B16">
      <w:pPr>
        <w:rPr>
          <w:b/>
          <w:bCs/>
        </w:rPr>
      </w:pPr>
      <w:r>
        <w:rPr>
          <w:b/>
          <w:bCs/>
        </w:rPr>
        <w:t>Proposal 6: To establish the necessary pairwi</w:t>
      </w:r>
      <w:r w:rsidR="0091616A">
        <w:rPr>
          <w:b/>
          <w:bCs/>
        </w:rPr>
        <w:t>s</w:t>
      </w:r>
      <w:r>
        <w:rPr>
          <w:b/>
          <w:bCs/>
        </w:rPr>
        <w:t>e UE associations between target gNB and candidate gNBs after cell switch, RAN3 to consider reusing solutions introduced for mobile IAB.</w:t>
      </w:r>
    </w:p>
    <w:p w14:paraId="211D710D" w14:textId="710BC049" w:rsidR="00CE67D1" w:rsidRDefault="00CE67D1" w:rsidP="002A5D2A">
      <w:pPr>
        <w:pStyle w:val="Heading2"/>
      </w:pPr>
      <w:r>
        <w:t>3.</w:t>
      </w:r>
      <w:r w:rsidR="00755C15">
        <w:t>7</w:t>
      </w:r>
      <w:r>
        <w:tab/>
      </w:r>
      <w:r w:rsidRPr="00755C15">
        <w:t>Race conditions</w:t>
      </w:r>
      <w:r w:rsidR="00DE22D5" w:rsidRPr="00755C15">
        <w:t xml:space="preserve"> and </w:t>
      </w:r>
      <w:r w:rsidR="007465C5" w:rsidRPr="00755C15">
        <w:t>RLF</w:t>
      </w:r>
    </w:p>
    <w:p w14:paraId="66717A3E" w14:textId="0B4E461E" w:rsidR="00F90A7B" w:rsidRDefault="00F90A7B" w:rsidP="00AF33F7">
      <w:r w:rsidRPr="00FA4F6C">
        <w:rPr>
          <w:highlight w:val="cyan"/>
          <w:lang w:val="en-US"/>
        </w:rPr>
        <w:t>One example of race conditions</w:t>
      </w:r>
      <w:r>
        <w:rPr>
          <w:lang w:val="en-US"/>
        </w:rPr>
        <w:t xml:space="preserve"> is brought up by</w:t>
      </w:r>
      <w:r w:rsidR="009B7288">
        <w:rPr>
          <w:lang w:val="en-US"/>
        </w:rPr>
        <w:t xml:space="preserve"> [</w:t>
      </w:r>
      <w:r w:rsidR="00157253">
        <w:rPr>
          <w:lang w:val="en-US"/>
        </w:rPr>
        <w:t>3</w:t>
      </w:r>
      <w:r w:rsidR="009B7288">
        <w:rPr>
          <w:lang w:val="en-US"/>
        </w:rPr>
        <w:t>]</w:t>
      </w:r>
      <w:r>
        <w:t>:</w:t>
      </w:r>
    </w:p>
    <w:p w14:paraId="6BB459BB" w14:textId="00C37928" w:rsidR="00F90A7B" w:rsidRDefault="00F90A7B" w:rsidP="00F90A7B">
      <w:pPr>
        <w:pStyle w:val="ListParagraph"/>
        <w:numPr>
          <w:ilvl w:val="0"/>
          <w:numId w:val="22"/>
        </w:numPr>
        <w:rPr>
          <w:lang w:val="en-US"/>
        </w:rPr>
      </w:pPr>
      <w:r>
        <w:rPr>
          <w:lang w:val="en-US"/>
        </w:rPr>
        <w:t xml:space="preserve">UE </w:t>
      </w:r>
      <w:r w:rsidR="008F70B2">
        <w:rPr>
          <w:lang w:val="en-US"/>
        </w:rPr>
        <w:t>performs a first inter-gNB cell switch from gNB1 to gNB2</w:t>
      </w:r>
    </w:p>
    <w:p w14:paraId="063F6FF2" w14:textId="690F7DBD" w:rsidR="008F70B2" w:rsidRDefault="001D513B" w:rsidP="00F90A7B">
      <w:pPr>
        <w:pStyle w:val="ListParagraph"/>
        <w:numPr>
          <w:ilvl w:val="0"/>
          <w:numId w:val="22"/>
        </w:numPr>
        <w:rPr>
          <w:lang w:val="en-US"/>
        </w:rPr>
      </w:pPr>
      <w:r>
        <w:rPr>
          <w:lang w:val="en-US"/>
        </w:rPr>
        <w:t>gNB2 initiates a path switch procedure towards the CN</w:t>
      </w:r>
    </w:p>
    <w:p w14:paraId="636C3D00" w14:textId="4D672DEF" w:rsidR="0054036A" w:rsidRDefault="0054036A" w:rsidP="00F90A7B">
      <w:pPr>
        <w:pStyle w:val="ListParagraph"/>
        <w:numPr>
          <w:ilvl w:val="0"/>
          <w:numId w:val="22"/>
        </w:numPr>
        <w:rPr>
          <w:lang w:val="en-US"/>
        </w:rPr>
      </w:pPr>
      <w:r>
        <w:rPr>
          <w:lang w:val="en-US"/>
        </w:rPr>
        <w:t>While the path switch procedure is ongoing, the UE’s serving link to gNB2 deteriorates</w:t>
      </w:r>
    </w:p>
    <w:p w14:paraId="108FC8E4" w14:textId="5E5BCEA8" w:rsidR="0054036A" w:rsidRDefault="0054036A" w:rsidP="00F90A7B">
      <w:pPr>
        <w:pStyle w:val="ListParagraph"/>
        <w:numPr>
          <w:ilvl w:val="0"/>
          <w:numId w:val="22"/>
        </w:numPr>
        <w:rPr>
          <w:lang w:val="en-US"/>
        </w:rPr>
      </w:pPr>
      <w:r>
        <w:rPr>
          <w:lang w:val="en-US"/>
        </w:rPr>
        <w:t>A problem arises</w:t>
      </w:r>
      <w:r w:rsidR="00B6337F">
        <w:rPr>
          <w:lang w:val="en-US"/>
        </w:rPr>
        <w:t>:</w:t>
      </w:r>
    </w:p>
    <w:p w14:paraId="3F80C791" w14:textId="1435EE00" w:rsidR="00B6337F" w:rsidRDefault="00B6337F" w:rsidP="00B6337F">
      <w:pPr>
        <w:pStyle w:val="ListParagraph"/>
        <w:numPr>
          <w:ilvl w:val="1"/>
          <w:numId w:val="22"/>
        </w:numPr>
        <w:rPr>
          <w:lang w:val="en-US"/>
        </w:rPr>
      </w:pPr>
      <w:r>
        <w:rPr>
          <w:lang w:val="en-US"/>
        </w:rPr>
        <w:t>gNB2</w:t>
      </w:r>
      <w:r w:rsidR="00A00FCD">
        <w:rPr>
          <w:lang w:val="en-US"/>
        </w:rPr>
        <w:t>-DU</w:t>
      </w:r>
      <w:r>
        <w:rPr>
          <w:lang w:val="en-US"/>
        </w:rPr>
        <w:t xml:space="preserve"> cannot trigger a subsequent inter-gNB cell switch prior to </w:t>
      </w:r>
      <w:r w:rsidR="00BC4BED">
        <w:rPr>
          <w:lang w:val="en-US"/>
        </w:rPr>
        <w:t xml:space="preserve">finishing the NG path switch since the UE and the NW may </w:t>
      </w:r>
      <w:r w:rsidR="00BC4BED" w:rsidRPr="003004C2">
        <w:t>become out of sync on the current active configuration, requiring the UE to reestablish its connection</w:t>
      </w:r>
      <w:r w:rsidR="00B50D36">
        <w:t>.</w:t>
      </w:r>
      <w:r w:rsidR="00BC4BED">
        <w:rPr>
          <w:lang w:val="en-US"/>
        </w:rPr>
        <w:t xml:space="preserve"> </w:t>
      </w:r>
    </w:p>
    <w:p w14:paraId="37B91B86" w14:textId="7EEA772B" w:rsidR="001D04A1" w:rsidRPr="001D04A1" w:rsidRDefault="00B50D36" w:rsidP="001D04A1">
      <w:pPr>
        <w:pStyle w:val="ListParagraph"/>
        <w:numPr>
          <w:ilvl w:val="1"/>
          <w:numId w:val="22"/>
        </w:numPr>
        <w:rPr>
          <w:lang w:val="en-US"/>
        </w:rPr>
      </w:pPr>
      <w:r>
        <w:rPr>
          <w:lang w:val="en-US"/>
        </w:rPr>
        <w:t>gNB2-DU cannot defer the subsequent inter-gNB cell switch since the UE may go into RLF</w:t>
      </w:r>
    </w:p>
    <w:p w14:paraId="4EF28241" w14:textId="03D5D086" w:rsidR="00B50D36" w:rsidRDefault="00B50D36" w:rsidP="00B50D36">
      <w:pPr>
        <w:rPr>
          <w:lang w:val="en-US"/>
        </w:rPr>
      </w:pPr>
      <w:r w:rsidRPr="00FA4F6C">
        <w:rPr>
          <w:highlight w:val="cyan"/>
          <w:lang w:val="en-US"/>
        </w:rPr>
        <w:t>Another example of race condition:</w:t>
      </w:r>
    </w:p>
    <w:p w14:paraId="2F8BFFB8" w14:textId="6F4FECB4" w:rsidR="00B50D36" w:rsidRDefault="000E23AB" w:rsidP="00B50D36">
      <w:pPr>
        <w:pStyle w:val="ListParagraph"/>
        <w:numPr>
          <w:ilvl w:val="0"/>
          <w:numId w:val="22"/>
        </w:numPr>
        <w:rPr>
          <w:lang w:val="en-US"/>
        </w:rPr>
      </w:pPr>
      <w:r>
        <w:rPr>
          <w:lang w:val="en-US"/>
        </w:rPr>
        <w:t>UE is connected to gNB1</w:t>
      </w:r>
    </w:p>
    <w:p w14:paraId="726652A3" w14:textId="77186053" w:rsidR="000E23AB" w:rsidRDefault="000E23AB" w:rsidP="00B50D36">
      <w:pPr>
        <w:pStyle w:val="ListParagraph"/>
        <w:numPr>
          <w:ilvl w:val="0"/>
          <w:numId w:val="22"/>
        </w:numPr>
        <w:rPr>
          <w:lang w:val="en-US"/>
        </w:rPr>
      </w:pPr>
      <w:r>
        <w:rPr>
          <w:lang w:val="en-US"/>
        </w:rPr>
        <w:t>gNB1-CU is re-preparing AS security information with the candidate gNBs</w:t>
      </w:r>
    </w:p>
    <w:p w14:paraId="412BB771" w14:textId="52284090" w:rsidR="000E23AB" w:rsidRDefault="000E23AB" w:rsidP="00B50D36">
      <w:pPr>
        <w:pStyle w:val="ListParagraph"/>
        <w:numPr>
          <w:ilvl w:val="0"/>
          <w:numId w:val="22"/>
        </w:numPr>
        <w:rPr>
          <w:lang w:val="en-US"/>
        </w:rPr>
      </w:pPr>
      <w:r>
        <w:rPr>
          <w:lang w:val="en-US"/>
        </w:rPr>
        <w:t xml:space="preserve">While the Xn re-preparation procedure is ongoing, </w:t>
      </w:r>
      <w:r w:rsidR="006243CB">
        <w:rPr>
          <w:lang w:val="en-US"/>
        </w:rPr>
        <w:t>the UE’s serving link to gNB1 deteriorates</w:t>
      </w:r>
    </w:p>
    <w:p w14:paraId="1EA4D17B" w14:textId="53FF2775" w:rsidR="006243CB" w:rsidRDefault="006243CB" w:rsidP="00B50D36">
      <w:pPr>
        <w:pStyle w:val="ListParagraph"/>
        <w:numPr>
          <w:ilvl w:val="0"/>
          <w:numId w:val="22"/>
        </w:numPr>
        <w:rPr>
          <w:lang w:val="en-US"/>
        </w:rPr>
      </w:pPr>
      <w:r>
        <w:rPr>
          <w:lang w:val="en-US"/>
        </w:rPr>
        <w:t>A problem arises:</w:t>
      </w:r>
    </w:p>
    <w:p w14:paraId="4335EA18" w14:textId="110D3B3B" w:rsidR="001D04A1" w:rsidRPr="001D04A1" w:rsidRDefault="001D04A1" w:rsidP="001D04A1">
      <w:pPr>
        <w:pStyle w:val="ListParagraph"/>
        <w:numPr>
          <w:ilvl w:val="1"/>
          <w:numId w:val="22"/>
        </w:numPr>
        <w:rPr>
          <w:lang w:val="en-US"/>
        </w:rPr>
      </w:pPr>
      <w:r>
        <w:rPr>
          <w:lang w:val="en-US"/>
        </w:rPr>
        <w:t xml:space="preserve">gNB1-DU cannot trigger a subsequent inter-gNB cell switch prior to finishing the Xn re-preparation procedure since the UE and the NW may </w:t>
      </w:r>
      <w:r w:rsidRPr="003004C2">
        <w:t>become out of sync on the current active configuration, requiring the UE to reestablish its connection</w:t>
      </w:r>
    </w:p>
    <w:p w14:paraId="4744B6C6" w14:textId="2C1EFD85" w:rsidR="00F90A7B" w:rsidRPr="00FA4F6C" w:rsidRDefault="001D04A1" w:rsidP="00AF33F7">
      <w:pPr>
        <w:pStyle w:val="ListParagraph"/>
        <w:numPr>
          <w:ilvl w:val="1"/>
          <w:numId w:val="22"/>
        </w:numPr>
        <w:rPr>
          <w:lang w:val="en-US"/>
        </w:rPr>
      </w:pPr>
      <w:r>
        <w:rPr>
          <w:lang w:val="en-US"/>
        </w:rPr>
        <w:t>gNB1-DU cannot defer the subsequent inter-gNB cell switch since the UE may go into RLF</w:t>
      </w:r>
    </w:p>
    <w:p w14:paraId="6611534D" w14:textId="5DDF044B" w:rsidR="00803C8B" w:rsidRDefault="00C36DF3" w:rsidP="003004C2">
      <w:pPr>
        <w:rPr>
          <w:b/>
          <w:bCs/>
        </w:rPr>
      </w:pPr>
      <w:r>
        <w:rPr>
          <w:b/>
          <w:bCs/>
        </w:rPr>
        <w:t>Observation</w:t>
      </w:r>
      <w:r w:rsidR="00E555DF">
        <w:rPr>
          <w:b/>
          <w:bCs/>
        </w:rPr>
        <w:t xml:space="preserve"> 7</w:t>
      </w:r>
      <w:r w:rsidR="00486F16">
        <w:rPr>
          <w:b/>
          <w:bCs/>
        </w:rPr>
        <w:t>a</w:t>
      </w:r>
      <w:r>
        <w:rPr>
          <w:b/>
          <w:bCs/>
        </w:rPr>
        <w:t xml:space="preserve">: </w:t>
      </w:r>
      <w:r w:rsidR="00803C8B">
        <w:rPr>
          <w:b/>
          <w:bCs/>
        </w:rPr>
        <w:t>S</w:t>
      </w:r>
      <w:r w:rsidR="00773423" w:rsidRPr="00773423">
        <w:rPr>
          <w:b/>
          <w:bCs/>
        </w:rPr>
        <w:t>ubsequent inter-gNB LTM with coupled cell/anchor changes suffers from race conditions</w:t>
      </w:r>
      <w:r w:rsidR="00803C8B">
        <w:rPr>
          <w:b/>
          <w:bCs/>
        </w:rPr>
        <w:t>:</w:t>
      </w:r>
    </w:p>
    <w:p w14:paraId="1C4D7E0E" w14:textId="77777777" w:rsidR="00803C8B" w:rsidRDefault="00803C8B" w:rsidP="00803C8B">
      <w:pPr>
        <w:pStyle w:val="ListParagraph"/>
        <w:numPr>
          <w:ilvl w:val="0"/>
          <w:numId w:val="22"/>
        </w:numPr>
        <w:rPr>
          <w:b/>
          <w:bCs/>
        </w:rPr>
      </w:pPr>
      <w:r>
        <w:rPr>
          <w:b/>
          <w:bCs/>
        </w:rPr>
        <w:lastRenderedPageBreak/>
        <w:t>B</w:t>
      </w:r>
      <w:r w:rsidR="00773423" w:rsidRPr="00803C8B">
        <w:rPr>
          <w:b/>
          <w:bCs/>
        </w:rPr>
        <w:t>etween Xn LTM preparation before the cell switch</w:t>
      </w:r>
      <w:r>
        <w:rPr>
          <w:b/>
          <w:bCs/>
        </w:rPr>
        <w:t xml:space="preserve"> and</w:t>
      </w:r>
      <w:r w:rsidR="00773423" w:rsidRPr="00803C8B">
        <w:rPr>
          <w:b/>
          <w:bCs/>
        </w:rPr>
        <w:t xml:space="preserve"> MAC-CE-based triggering of the cell switch</w:t>
      </w:r>
    </w:p>
    <w:p w14:paraId="7CF34791" w14:textId="3C51E590" w:rsidR="00C36DF3" w:rsidRPr="00803C8B" w:rsidRDefault="00803C8B" w:rsidP="00803C8B">
      <w:pPr>
        <w:pStyle w:val="ListParagraph"/>
        <w:numPr>
          <w:ilvl w:val="0"/>
          <w:numId w:val="22"/>
        </w:numPr>
        <w:rPr>
          <w:b/>
          <w:bCs/>
        </w:rPr>
      </w:pPr>
      <w:r>
        <w:rPr>
          <w:b/>
          <w:bCs/>
        </w:rPr>
        <w:t xml:space="preserve">Between </w:t>
      </w:r>
      <w:r w:rsidRPr="00803C8B">
        <w:rPr>
          <w:b/>
          <w:bCs/>
        </w:rPr>
        <w:t>MAC-CE-based triggering</w:t>
      </w:r>
      <w:r>
        <w:rPr>
          <w:b/>
          <w:bCs/>
        </w:rPr>
        <w:t xml:space="preserve"> of the cell switch</w:t>
      </w:r>
      <w:r w:rsidR="00773423" w:rsidRPr="00803C8B">
        <w:rPr>
          <w:b/>
          <w:bCs/>
        </w:rPr>
        <w:t xml:space="preserve"> and NG path switch procedure after the cell switch</w:t>
      </w:r>
      <w:r>
        <w:rPr>
          <w:b/>
          <w:bCs/>
        </w:rPr>
        <w:t xml:space="preserve">, as noted by </w:t>
      </w:r>
      <w:r w:rsidR="000E74ED">
        <w:rPr>
          <w:b/>
          <w:bCs/>
        </w:rPr>
        <w:t>[</w:t>
      </w:r>
      <w:r w:rsidR="00365ED1">
        <w:rPr>
          <w:b/>
          <w:bCs/>
        </w:rPr>
        <w:t>3</w:t>
      </w:r>
      <w:r w:rsidR="000E74ED">
        <w:rPr>
          <w:b/>
          <w:bCs/>
        </w:rPr>
        <w:t>]</w:t>
      </w:r>
      <w:r w:rsidR="00773423" w:rsidRPr="00803C8B">
        <w:rPr>
          <w:b/>
          <w:bCs/>
        </w:rPr>
        <w:t>.</w:t>
      </w:r>
    </w:p>
    <w:p w14:paraId="6C89B967" w14:textId="7E7AF1DA" w:rsidR="00FF51F1" w:rsidRPr="002E5523" w:rsidRDefault="003004C2" w:rsidP="003004C2">
      <w:r w:rsidRPr="003004C2">
        <w:t xml:space="preserve">Ignoring these race conditions has serious </w:t>
      </w:r>
      <w:r w:rsidR="006C0B3A">
        <w:t>consequences</w:t>
      </w:r>
      <w:r w:rsidRPr="003004C2">
        <w:t>. For instance, the UE and the NW can become out of sync on the current active configuration, requiring the UE to reestablish its connection.</w:t>
      </w:r>
    </w:p>
    <w:p w14:paraId="5D3375F2" w14:textId="77777777" w:rsidR="00ED5485" w:rsidRPr="00ED5485" w:rsidRDefault="00ED5485" w:rsidP="00ED5485">
      <w:pPr>
        <w:rPr>
          <w:lang w:val="en-US"/>
        </w:rPr>
      </w:pPr>
      <w:r w:rsidRPr="00ED5485">
        <w:rPr>
          <w:lang w:val="en-US"/>
        </w:rPr>
        <w:t>On the other hand, handling these race conditions is complex and can also have negative outcomes. For instance:</w:t>
      </w:r>
    </w:p>
    <w:p w14:paraId="1A40B11D" w14:textId="77777777" w:rsidR="00ED5485" w:rsidRPr="00ED5485" w:rsidRDefault="00ED5485" w:rsidP="00ED5485">
      <w:pPr>
        <w:pStyle w:val="ListParagraph"/>
        <w:numPr>
          <w:ilvl w:val="0"/>
          <w:numId w:val="22"/>
        </w:numPr>
      </w:pPr>
      <w:r w:rsidRPr="00ED5485">
        <w:t>Deferring the triggering of the subsequent inter-gNB cell switch may lead to RLF in case of wireless link degradation.</w:t>
      </w:r>
    </w:p>
    <w:p w14:paraId="3ED7641A" w14:textId="15733AEF" w:rsidR="00ED5485" w:rsidRPr="00ED5485" w:rsidRDefault="00ED5485" w:rsidP="00ED5485">
      <w:pPr>
        <w:pStyle w:val="ListParagraph"/>
        <w:numPr>
          <w:ilvl w:val="0"/>
          <w:numId w:val="22"/>
        </w:numPr>
      </w:pPr>
      <w:r w:rsidRPr="00ED5485">
        <w:t>Deferring the triggering of the subsequent inter-gNB cell switch until an Xn LTM preparation or NG path switch procedure conclude</w:t>
      </w:r>
      <w:r w:rsidR="006C0B3A">
        <w:t>d</w:t>
      </w:r>
      <w:r w:rsidRPr="00ED5485">
        <w:t xml:space="preserve"> implies there will be a dependency between sending a MAC CE and performing an Xn or NG </w:t>
      </w:r>
      <w:r w:rsidR="006C0B3A">
        <w:t xml:space="preserve">signaling </w:t>
      </w:r>
      <w:r w:rsidRPr="00ED5485">
        <w:t xml:space="preserve">handshake. This requires complex backhaul signaling to indicate to the gNB-DU when it should stop or resume LTM triggering based on ongoing Xn/NG procedures. The complex backhaul signaling may not fully resolve the issue </w:t>
      </w:r>
      <w:r w:rsidR="006C0B3A">
        <w:t>because</w:t>
      </w:r>
      <w:r w:rsidRPr="00ED5485">
        <w:t xml:space="preserve"> sending a MAC CE by the gNB-DU is much more dynamic compared to slower Xn or NG </w:t>
      </w:r>
      <w:r w:rsidR="006C0B3A">
        <w:t xml:space="preserve">signalling </w:t>
      </w:r>
      <w:r w:rsidRPr="00ED5485">
        <w:t>procedures.</w:t>
      </w:r>
    </w:p>
    <w:p w14:paraId="0663C976" w14:textId="5C4F29C1" w:rsidR="006C4B2A" w:rsidRPr="006C4B2A" w:rsidRDefault="00852881" w:rsidP="006C4B2A">
      <w:pPr>
        <w:rPr>
          <w:b/>
          <w:bCs/>
          <w:lang w:val="en-US"/>
        </w:rPr>
      </w:pPr>
      <w:r>
        <w:rPr>
          <w:b/>
          <w:bCs/>
        </w:rPr>
        <w:t>Observation</w:t>
      </w:r>
      <w:r w:rsidR="00486F16">
        <w:rPr>
          <w:b/>
          <w:bCs/>
        </w:rPr>
        <w:t xml:space="preserve"> 7b</w:t>
      </w:r>
      <w:r>
        <w:rPr>
          <w:b/>
          <w:bCs/>
        </w:rPr>
        <w:t xml:space="preserve">: </w:t>
      </w:r>
      <w:r w:rsidR="006C4B2A" w:rsidRPr="006C4B2A">
        <w:rPr>
          <w:b/>
          <w:bCs/>
          <w:lang w:val="en-US"/>
        </w:rPr>
        <w:t>Race conditions for subsequent inter-gNB LTM with coupled cell/anchor changes result in one of two outcomes:</w:t>
      </w:r>
    </w:p>
    <w:p w14:paraId="3D345F67" w14:textId="77777777" w:rsidR="006C4B2A" w:rsidRPr="006C4B2A" w:rsidRDefault="006C4B2A" w:rsidP="006C4B2A">
      <w:pPr>
        <w:pStyle w:val="ListParagraph"/>
        <w:numPr>
          <w:ilvl w:val="0"/>
          <w:numId w:val="22"/>
        </w:numPr>
        <w:rPr>
          <w:b/>
          <w:bCs/>
        </w:rPr>
      </w:pPr>
      <w:r w:rsidRPr="006C4B2A">
        <w:rPr>
          <w:b/>
          <w:bCs/>
        </w:rPr>
        <w:t>If ignored, the UE may need to reestablish its connection due to a configuration mismatch.</w:t>
      </w:r>
    </w:p>
    <w:p w14:paraId="1D3CBA5A" w14:textId="4D82FE9E" w:rsidR="006C4B2A" w:rsidRPr="006C4B2A" w:rsidRDefault="006C4B2A" w:rsidP="006C4B2A">
      <w:pPr>
        <w:pStyle w:val="ListParagraph"/>
        <w:numPr>
          <w:ilvl w:val="0"/>
          <w:numId w:val="22"/>
        </w:numPr>
        <w:rPr>
          <w:b/>
          <w:bCs/>
        </w:rPr>
      </w:pPr>
      <w:r w:rsidRPr="006C4B2A">
        <w:rPr>
          <w:b/>
          <w:bCs/>
        </w:rPr>
        <w:t>If handled, the UE’s subsequent cell switch may be deferred, leading to RLF</w:t>
      </w:r>
      <w:r w:rsidR="00314293">
        <w:rPr>
          <w:b/>
          <w:bCs/>
        </w:rPr>
        <w:t xml:space="preserve"> </w:t>
      </w:r>
      <w:r w:rsidR="005C088F">
        <w:rPr>
          <w:b/>
          <w:bCs/>
        </w:rPr>
        <w:t>due to source</w:t>
      </w:r>
      <w:r w:rsidR="00314293">
        <w:rPr>
          <w:b/>
          <w:bCs/>
        </w:rPr>
        <w:t xml:space="preserve"> link degradation</w:t>
      </w:r>
      <w:r w:rsidRPr="006C4B2A">
        <w:rPr>
          <w:b/>
          <w:bCs/>
        </w:rPr>
        <w:t>.</w:t>
      </w:r>
    </w:p>
    <w:p w14:paraId="6CCA1A7C" w14:textId="00A894E1" w:rsidR="00C27BD1" w:rsidRPr="00593F78" w:rsidRDefault="00593F78" w:rsidP="00131C41">
      <w:pPr>
        <w:rPr>
          <w:b/>
          <w:bCs/>
        </w:rPr>
      </w:pPr>
      <w:r>
        <w:rPr>
          <w:b/>
          <w:bCs/>
        </w:rPr>
        <w:t>Observation</w:t>
      </w:r>
      <w:r w:rsidR="00486F16">
        <w:rPr>
          <w:b/>
          <w:bCs/>
        </w:rPr>
        <w:t xml:space="preserve"> 7c</w:t>
      </w:r>
      <w:r>
        <w:rPr>
          <w:b/>
          <w:bCs/>
        </w:rPr>
        <w:t xml:space="preserve">: </w:t>
      </w:r>
      <w:r w:rsidR="00BE6FA9" w:rsidRPr="00BE6FA9">
        <w:rPr>
          <w:b/>
          <w:bCs/>
        </w:rPr>
        <w:t xml:space="preserve">Handling race conditions between issuing a MAC CE by one network </w:t>
      </w:r>
      <w:r w:rsidR="006C0B3A">
        <w:rPr>
          <w:b/>
          <w:bCs/>
        </w:rPr>
        <w:t>node</w:t>
      </w:r>
      <w:r w:rsidR="00BE6FA9" w:rsidRPr="00BE6FA9">
        <w:rPr>
          <w:b/>
          <w:bCs/>
        </w:rPr>
        <w:t xml:space="preserve"> and performing an Xn/NG procedure by another</w:t>
      </w:r>
      <w:r w:rsidR="006C0B3A">
        <w:rPr>
          <w:b/>
          <w:bCs/>
        </w:rPr>
        <w:t xml:space="preserve"> network node</w:t>
      </w:r>
      <w:r w:rsidR="00BE6FA9" w:rsidRPr="00BE6FA9">
        <w:rPr>
          <w:b/>
          <w:bCs/>
        </w:rPr>
        <w:t xml:space="preserve"> requires complex backhaul signaling and may not be fully resolvable due to the differing rates of dynamicity of the racing procedures</w:t>
      </w:r>
      <w:r w:rsidR="006C75F4" w:rsidRPr="006C75F4">
        <w:rPr>
          <w:b/>
          <w:bCs/>
        </w:rPr>
        <w:t>.</w:t>
      </w:r>
      <w:r>
        <w:rPr>
          <w:b/>
          <w:bCs/>
          <w:lang w:val="en-US"/>
        </w:rPr>
        <w:t xml:space="preserve"> </w:t>
      </w:r>
    </w:p>
    <w:p w14:paraId="0C33F439" w14:textId="046C4F88" w:rsidR="003355A1" w:rsidRDefault="003355A1" w:rsidP="007F7809">
      <w:r w:rsidRPr="003355A1">
        <w:t>This implies subsequent inter-gNB LTM with coupled cell/anchor changes fails to meet the robustness requirement for any UE mobility. It also introduces complex dependencies on actions carried out by separate NW entities and renders subsequent mobility infeasible.</w:t>
      </w:r>
    </w:p>
    <w:p w14:paraId="5990D5EE" w14:textId="7C16BE72" w:rsidR="00486F16" w:rsidRDefault="00682895" w:rsidP="007F7809">
      <w:pPr>
        <w:rPr>
          <w:b/>
          <w:bCs/>
        </w:rPr>
      </w:pPr>
      <w:r>
        <w:rPr>
          <w:b/>
          <w:bCs/>
        </w:rPr>
        <w:t>Proposal</w:t>
      </w:r>
      <w:r w:rsidR="00B92435">
        <w:rPr>
          <w:b/>
          <w:bCs/>
        </w:rPr>
        <w:t xml:space="preserve"> 7a</w:t>
      </w:r>
      <w:r w:rsidR="001C64F6">
        <w:rPr>
          <w:b/>
          <w:bCs/>
        </w:rPr>
        <w:t xml:space="preserve">: </w:t>
      </w:r>
      <w:r w:rsidR="00486F16">
        <w:rPr>
          <w:b/>
          <w:bCs/>
        </w:rPr>
        <w:t xml:space="preserve">RAN3 to </w:t>
      </w:r>
      <w:r w:rsidR="00201BC5">
        <w:rPr>
          <w:b/>
          <w:bCs/>
        </w:rPr>
        <w:t xml:space="preserve">only </w:t>
      </w:r>
      <w:r w:rsidR="00486F16">
        <w:rPr>
          <w:b/>
          <w:bCs/>
        </w:rPr>
        <w:t xml:space="preserve">discuss </w:t>
      </w:r>
      <w:r w:rsidR="00201BC5">
        <w:rPr>
          <w:b/>
          <w:bCs/>
        </w:rPr>
        <w:t xml:space="preserve">inter-gNB LTM </w:t>
      </w:r>
      <w:r w:rsidR="00486F16">
        <w:rPr>
          <w:b/>
          <w:bCs/>
        </w:rPr>
        <w:t>solutions</w:t>
      </w:r>
      <w:r w:rsidR="00E6515E">
        <w:rPr>
          <w:b/>
          <w:bCs/>
        </w:rPr>
        <w:t xml:space="preserve"> that do not </w:t>
      </w:r>
      <w:r w:rsidR="00B92435">
        <w:rPr>
          <w:b/>
          <w:bCs/>
        </w:rPr>
        <w:t>compromise robustness of UE mobility</w:t>
      </w:r>
      <w:r w:rsidR="00EE7448">
        <w:rPr>
          <w:b/>
          <w:bCs/>
        </w:rPr>
        <w:t>, e.g., due to race conditions</w:t>
      </w:r>
      <w:r w:rsidR="00B92435">
        <w:rPr>
          <w:b/>
          <w:bCs/>
        </w:rPr>
        <w:t>.</w:t>
      </w:r>
    </w:p>
    <w:p w14:paraId="5F0E0733" w14:textId="005F3D50" w:rsidR="00DB04B1" w:rsidRPr="001C64F6" w:rsidRDefault="00EE7448" w:rsidP="007F7809">
      <w:pPr>
        <w:rPr>
          <w:b/>
          <w:bCs/>
        </w:rPr>
      </w:pPr>
      <w:r>
        <w:rPr>
          <w:b/>
          <w:bCs/>
        </w:rPr>
        <w:t xml:space="preserve">Proposal 7b: </w:t>
      </w:r>
      <w:r w:rsidR="00444F69">
        <w:rPr>
          <w:b/>
          <w:bCs/>
        </w:rPr>
        <w:t>RAN3 to discuss solutions that avoid race conditions</w:t>
      </w:r>
      <w:r w:rsidR="00D951EC">
        <w:rPr>
          <w:b/>
          <w:bCs/>
        </w:rPr>
        <w:t xml:space="preserve"> as would be introduced by inter-gNB LTM with coupled cell/anchor changes.</w:t>
      </w:r>
    </w:p>
    <w:p w14:paraId="5E65159A" w14:textId="6E94FF02" w:rsidR="008D01C2" w:rsidRDefault="00F16736" w:rsidP="008D01C2">
      <w:pPr>
        <w:pStyle w:val="Heading2"/>
      </w:pPr>
      <w:r>
        <w:t>4</w:t>
      </w:r>
      <w:r w:rsidR="008D01C2">
        <w:tab/>
      </w:r>
      <w:r w:rsidR="00546D0F">
        <w:t>Summary</w:t>
      </w:r>
    </w:p>
    <w:p w14:paraId="641FF152" w14:textId="77777777" w:rsidR="00D71DD6" w:rsidRDefault="00D71DD6" w:rsidP="00D71DD6">
      <w:r>
        <w:t>Subsequent inter-gNB LTM with coupled cell/anchor changes has prohibitive complexity and fails to meet the Rel-19 LTM use case as per the WID.</w:t>
      </w:r>
    </w:p>
    <w:p w14:paraId="3879B92C" w14:textId="4723316C" w:rsidR="00D71DD6" w:rsidRDefault="00D71DD6" w:rsidP="00D71DD6">
      <w:r>
        <w:t>None of the issues raised in the previous section arise if the anchor does not have to change with the cell</w:t>
      </w:r>
      <w:r w:rsidR="00523FCF">
        <w:t xml:space="preserve"> </w:t>
      </w:r>
      <w:r w:rsidR="00C61D89">
        <w:t>as has been described in our companion paper [</w:t>
      </w:r>
      <w:r w:rsidR="00210EBF">
        <w:t>4</w:t>
      </w:r>
      <w:r w:rsidR="00C61D89">
        <w:t>]</w:t>
      </w:r>
      <w:r>
        <w:t>:</w:t>
      </w:r>
    </w:p>
    <w:p w14:paraId="30C1936B" w14:textId="77777777" w:rsidR="00D71DD6" w:rsidRDefault="00D71DD6" w:rsidP="00D71DD6">
      <w:pPr>
        <w:pStyle w:val="ListParagraph"/>
        <w:numPr>
          <w:ilvl w:val="0"/>
          <w:numId w:val="22"/>
        </w:numPr>
      </w:pPr>
      <w:r>
        <w:t>No violation of WID: RRC signaling between cell switches is not needed.</w:t>
      </w:r>
    </w:p>
    <w:p w14:paraId="0D413FD3" w14:textId="77777777" w:rsidR="00D71DD6" w:rsidRDefault="00D71DD6" w:rsidP="00D71DD6">
      <w:pPr>
        <w:pStyle w:val="ListParagraph"/>
        <w:numPr>
          <w:ilvl w:val="0"/>
          <w:numId w:val="22"/>
        </w:numPr>
      </w:pPr>
      <w:r>
        <w:t>No impact on UE: Rel-18 procedures can be reused as is.</w:t>
      </w:r>
    </w:p>
    <w:p w14:paraId="1B3A2DDD" w14:textId="77777777" w:rsidR="00D71DD6" w:rsidRDefault="00D71DD6" w:rsidP="00D71DD6">
      <w:pPr>
        <w:pStyle w:val="ListParagraph"/>
        <w:numPr>
          <w:ilvl w:val="0"/>
          <w:numId w:val="22"/>
        </w:numPr>
      </w:pPr>
      <w:r>
        <w:t>No intermediate LTM preparation steps since there is no security update.</w:t>
      </w:r>
    </w:p>
    <w:p w14:paraId="21FE3135" w14:textId="77777777" w:rsidR="00D71DD6" w:rsidRDefault="00D71DD6" w:rsidP="00D71DD6">
      <w:pPr>
        <w:pStyle w:val="ListParagraph"/>
        <w:numPr>
          <w:ilvl w:val="0"/>
          <w:numId w:val="22"/>
        </w:numPr>
      </w:pPr>
      <w:r>
        <w:t>No need to track the RRC anchor since it is fixed.</w:t>
      </w:r>
    </w:p>
    <w:p w14:paraId="2FB28164" w14:textId="77777777" w:rsidR="00D71DD6" w:rsidRDefault="00D71DD6" w:rsidP="00D71DD6">
      <w:pPr>
        <w:pStyle w:val="ListParagraph"/>
        <w:numPr>
          <w:ilvl w:val="0"/>
          <w:numId w:val="22"/>
        </w:numPr>
      </w:pPr>
      <w:r>
        <w:t>No complex data forwarding since the anchor does not change.</w:t>
      </w:r>
    </w:p>
    <w:p w14:paraId="6E1AA993" w14:textId="77777777" w:rsidR="00D71DD6" w:rsidRDefault="00D71DD6" w:rsidP="00D71DD6">
      <w:pPr>
        <w:pStyle w:val="ListParagraph"/>
        <w:numPr>
          <w:ilvl w:val="0"/>
          <w:numId w:val="22"/>
        </w:numPr>
      </w:pPr>
      <w:r>
        <w:t>No missing UE association issue since all candidate gNBs communicate with the same anchor.</w:t>
      </w:r>
    </w:p>
    <w:p w14:paraId="4E7A2242" w14:textId="561F761F" w:rsidR="00386CBB" w:rsidRDefault="00D71DD6" w:rsidP="00D71DD6">
      <w:pPr>
        <w:pStyle w:val="ListParagraph"/>
        <w:numPr>
          <w:ilvl w:val="0"/>
          <w:numId w:val="22"/>
        </w:numPr>
      </w:pPr>
      <w:r>
        <w:t>No race conditions since the Xn preparation procedures prior to the cell switch and the NG path switch procedure after the cell switch are not needed.</w:t>
      </w:r>
    </w:p>
    <w:p w14:paraId="0E236265" w14:textId="23894A7F" w:rsidR="003B55F8" w:rsidRPr="003B55F8" w:rsidRDefault="00386CBB" w:rsidP="003B55F8">
      <w:pPr>
        <w:rPr>
          <w:b/>
          <w:bCs/>
        </w:rPr>
      </w:pPr>
      <w:r>
        <w:rPr>
          <w:b/>
          <w:bCs/>
        </w:rPr>
        <w:t>Observation</w:t>
      </w:r>
      <w:r w:rsidR="00BB147B">
        <w:rPr>
          <w:b/>
          <w:bCs/>
        </w:rPr>
        <w:t xml:space="preserve"> 8</w:t>
      </w:r>
      <w:r>
        <w:rPr>
          <w:b/>
          <w:bCs/>
        </w:rPr>
        <w:t xml:space="preserve">: </w:t>
      </w:r>
      <w:r w:rsidR="003B55F8" w:rsidRPr="003B55F8">
        <w:rPr>
          <w:b/>
          <w:bCs/>
        </w:rPr>
        <w:t xml:space="preserve">If cell and anchor changes are </w:t>
      </w:r>
      <w:r w:rsidR="003B55F8" w:rsidRPr="00941DE3">
        <w:rPr>
          <w:b/>
          <w:bCs/>
          <w:u w:val="single"/>
        </w:rPr>
        <w:t>decoupled</w:t>
      </w:r>
      <w:r w:rsidR="003B55F8" w:rsidRPr="003B55F8">
        <w:rPr>
          <w:b/>
          <w:bCs/>
        </w:rPr>
        <w:t xml:space="preserve"> for inter-gNB LTM, the complications of subsequent inter-gNB LTM with </w:t>
      </w:r>
      <w:r w:rsidR="003B55F8" w:rsidRPr="00F65C1F">
        <w:rPr>
          <w:b/>
          <w:bCs/>
          <w:u w:val="single"/>
        </w:rPr>
        <w:t>coupled</w:t>
      </w:r>
      <w:r w:rsidR="003B55F8" w:rsidRPr="003B55F8">
        <w:rPr>
          <w:b/>
          <w:bCs/>
        </w:rPr>
        <w:t xml:space="preserve"> cell/anchor changes vanish:</w:t>
      </w:r>
    </w:p>
    <w:p w14:paraId="7E826274" w14:textId="278AB050" w:rsidR="003B55F8" w:rsidRPr="003B55F8" w:rsidRDefault="003B55F8" w:rsidP="003B55F8">
      <w:pPr>
        <w:pStyle w:val="ListParagraph"/>
        <w:numPr>
          <w:ilvl w:val="0"/>
          <w:numId w:val="22"/>
        </w:numPr>
        <w:rPr>
          <w:b/>
          <w:bCs/>
        </w:rPr>
      </w:pPr>
      <w:r w:rsidRPr="003B55F8">
        <w:rPr>
          <w:b/>
          <w:bCs/>
        </w:rPr>
        <w:t>No violation of WID</w:t>
      </w:r>
      <w:r w:rsidR="00411278">
        <w:rPr>
          <w:b/>
          <w:bCs/>
        </w:rPr>
        <w:t>, since no RRC signaling</w:t>
      </w:r>
      <w:r w:rsidRPr="003B55F8">
        <w:rPr>
          <w:b/>
          <w:bCs/>
        </w:rPr>
        <w:t>.</w:t>
      </w:r>
    </w:p>
    <w:p w14:paraId="6B07EAF5" w14:textId="77777777" w:rsidR="003B55F8" w:rsidRPr="003B55F8" w:rsidRDefault="003B55F8" w:rsidP="003B55F8">
      <w:pPr>
        <w:pStyle w:val="ListParagraph"/>
        <w:numPr>
          <w:ilvl w:val="0"/>
          <w:numId w:val="22"/>
        </w:numPr>
        <w:rPr>
          <w:b/>
          <w:bCs/>
        </w:rPr>
      </w:pPr>
      <w:r w:rsidRPr="003B55F8">
        <w:rPr>
          <w:b/>
          <w:bCs/>
        </w:rPr>
        <w:t>Reuse of Rel-18 procedures for UE.</w:t>
      </w:r>
    </w:p>
    <w:p w14:paraId="29CDABB9" w14:textId="465DE84D" w:rsidR="003B55F8" w:rsidRPr="003B55F8" w:rsidRDefault="003B55F8" w:rsidP="003B55F8">
      <w:pPr>
        <w:pStyle w:val="ListParagraph"/>
        <w:numPr>
          <w:ilvl w:val="0"/>
          <w:numId w:val="22"/>
        </w:numPr>
        <w:rPr>
          <w:b/>
          <w:bCs/>
        </w:rPr>
      </w:pPr>
      <w:r w:rsidRPr="003B55F8">
        <w:rPr>
          <w:b/>
          <w:bCs/>
        </w:rPr>
        <w:t>No pre-cell-switch security preparations</w:t>
      </w:r>
      <w:r w:rsidR="00BB147B">
        <w:rPr>
          <w:b/>
          <w:bCs/>
        </w:rPr>
        <w:t>, since no security change</w:t>
      </w:r>
      <w:r w:rsidR="00672A39">
        <w:rPr>
          <w:b/>
          <w:bCs/>
        </w:rPr>
        <w:t xml:space="preserve"> after a switch</w:t>
      </w:r>
      <w:r w:rsidRPr="003B55F8">
        <w:rPr>
          <w:b/>
          <w:bCs/>
        </w:rPr>
        <w:t>.</w:t>
      </w:r>
    </w:p>
    <w:p w14:paraId="52418F47" w14:textId="34D056ED" w:rsidR="003B55F8" w:rsidRPr="003B55F8" w:rsidRDefault="003B55F8" w:rsidP="003B55F8">
      <w:pPr>
        <w:pStyle w:val="ListParagraph"/>
        <w:numPr>
          <w:ilvl w:val="0"/>
          <w:numId w:val="22"/>
        </w:numPr>
        <w:rPr>
          <w:b/>
          <w:bCs/>
        </w:rPr>
      </w:pPr>
      <w:r w:rsidRPr="003B55F8">
        <w:rPr>
          <w:b/>
          <w:bCs/>
        </w:rPr>
        <w:t>No RRC anchor tracking</w:t>
      </w:r>
      <w:r w:rsidR="00BB147B">
        <w:rPr>
          <w:b/>
          <w:bCs/>
        </w:rPr>
        <w:t>, since anchor is fixed after a cell switch</w:t>
      </w:r>
      <w:r w:rsidRPr="003B55F8">
        <w:rPr>
          <w:b/>
          <w:bCs/>
        </w:rPr>
        <w:t>.</w:t>
      </w:r>
    </w:p>
    <w:p w14:paraId="3822840A" w14:textId="3D7FB45E" w:rsidR="003B55F8" w:rsidRPr="003B55F8" w:rsidRDefault="003B55F8" w:rsidP="003B55F8">
      <w:pPr>
        <w:pStyle w:val="ListParagraph"/>
        <w:numPr>
          <w:ilvl w:val="0"/>
          <w:numId w:val="22"/>
        </w:numPr>
        <w:rPr>
          <w:b/>
          <w:bCs/>
        </w:rPr>
      </w:pPr>
      <w:r w:rsidRPr="003B55F8">
        <w:rPr>
          <w:b/>
          <w:bCs/>
        </w:rPr>
        <w:t xml:space="preserve">No </w:t>
      </w:r>
      <w:r w:rsidR="00BB7F33">
        <w:rPr>
          <w:b/>
          <w:bCs/>
        </w:rPr>
        <w:t xml:space="preserve">complex </w:t>
      </w:r>
      <w:r w:rsidRPr="003B55F8">
        <w:rPr>
          <w:b/>
          <w:bCs/>
        </w:rPr>
        <w:t xml:space="preserve">data forwarding </w:t>
      </w:r>
      <w:r w:rsidR="00BB7F33">
        <w:rPr>
          <w:b/>
          <w:bCs/>
        </w:rPr>
        <w:t xml:space="preserve">management </w:t>
      </w:r>
      <w:r w:rsidRPr="003B55F8">
        <w:rPr>
          <w:b/>
          <w:bCs/>
        </w:rPr>
        <w:t>among gNBs</w:t>
      </w:r>
      <w:r w:rsidR="00BB147B">
        <w:rPr>
          <w:b/>
          <w:bCs/>
        </w:rPr>
        <w:t xml:space="preserve">, since </w:t>
      </w:r>
      <w:r w:rsidR="00E453F7">
        <w:rPr>
          <w:b/>
          <w:bCs/>
        </w:rPr>
        <w:t>no NG path switch</w:t>
      </w:r>
      <w:r w:rsidRPr="003B55F8">
        <w:rPr>
          <w:b/>
          <w:bCs/>
        </w:rPr>
        <w:t>.</w:t>
      </w:r>
    </w:p>
    <w:p w14:paraId="1F304708" w14:textId="3EF0D4C3" w:rsidR="003B55F8" w:rsidRPr="003B55F8" w:rsidRDefault="003B55F8" w:rsidP="003B55F8">
      <w:pPr>
        <w:pStyle w:val="ListParagraph"/>
        <w:numPr>
          <w:ilvl w:val="0"/>
          <w:numId w:val="22"/>
        </w:numPr>
        <w:rPr>
          <w:b/>
          <w:bCs/>
        </w:rPr>
      </w:pPr>
      <w:r w:rsidRPr="003B55F8">
        <w:rPr>
          <w:b/>
          <w:bCs/>
        </w:rPr>
        <w:lastRenderedPageBreak/>
        <w:t>No missing UE association problem</w:t>
      </w:r>
      <w:r w:rsidR="00B17BC7">
        <w:rPr>
          <w:b/>
          <w:bCs/>
        </w:rPr>
        <w:t>,</w:t>
      </w:r>
      <w:r w:rsidR="00A32526">
        <w:rPr>
          <w:b/>
          <w:bCs/>
        </w:rPr>
        <w:t xml:space="preserve"> since </w:t>
      </w:r>
      <w:r w:rsidR="00B17BC7">
        <w:rPr>
          <w:b/>
          <w:bCs/>
        </w:rPr>
        <w:t xml:space="preserve">association is </w:t>
      </w:r>
      <w:r w:rsidR="00A32526">
        <w:rPr>
          <w:b/>
          <w:bCs/>
        </w:rPr>
        <w:t xml:space="preserve">not </w:t>
      </w:r>
      <w:r w:rsidR="00C429A5">
        <w:rPr>
          <w:b/>
          <w:bCs/>
        </w:rPr>
        <w:t>required</w:t>
      </w:r>
      <w:r w:rsidR="00A32526">
        <w:rPr>
          <w:b/>
          <w:bCs/>
        </w:rPr>
        <w:t xml:space="preserve"> among candidate gNBs</w:t>
      </w:r>
      <w:r w:rsidRPr="003B55F8">
        <w:rPr>
          <w:b/>
          <w:bCs/>
        </w:rPr>
        <w:t>.</w:t>
      </w:r>
    </w:p>
    <w:p w14:paraId="5822A362" w14:textId="27A109E7" w:rsidR="00100E00" w:rsidRPr="003B55F8" w:rsidRDefault="003B55F8" w:rsidP="003B55F8">
      <w:pPr>
        <w:pStyle w:val="ListParagraph"/>
        <w:numPr>
          <w:ilvl w:val="0"/>
          <w:numId w:val="22"/>
        </w:numPr>
        <w:rPr>
          <w:b/>
          <w:bCs/>
        </w:rPr>
      </w:pPr>
      <w:r w:rsidRPr="003B55F8">
        <w:rPr>
          <w:b/>
          <w:bCs/>
        </w:rPr>
        <w:t>No race conditions.</w:t>
      </w:r>
    </w:p>
    <w:p w14:paraId="2E8078FE" w14:textId="58311279" w:rsidR="003B55F8" w:rsidRDefault="003B55F8" w:rsidP="008D01C2">
      <w:r>
        <w:t>RAN3 should pursue subsequent inter-gNB LTM with decoupl</w:t>
      </w:r>
      <w:r w:rsidR="009D3BC7">
        <w:t>ed</w:t>
      </w:r>
      <w:r>
        <w:t xml:space="preserve"> cell and anchor changes.</w:t>
      </w:r>
    </w:p>
    <w:p w14:paraId="78CFFE8B" w14:textId="13457AE4" w:rsidR="008D01C2" w:rsidRPr="00684B69" w:rsidRDefault="008D01C2" w:rsidP="002B4146">
      <w:pPr>
        <w:rPr>
          <w:b/>
          <w:bCs/>
        </w:rPr>
      </w:pPr>
      <w:r w:rsidRPr="00684B69">
        <w:rPr>
          <w:b/>
          <w:bCs/>
        </w:rPr>
        <w:t>Propos</w:t>
      </w:r>
      <w:r w:rsidR="003B55F8" w:rsidRPr="00684B69">
        <w:rPr>
          <w:b/>
          <w:bCs/>
        </w:rPr>
        <w:t>al</w:t>
      </w:r>
      <w:r w:rsidR="008D61EF">
        <w:rPr>
          <w:b/>
          <w:bCs/>
        </w:rPr>
        <w:t xml:space="preserve"> 8</w:t>
      </w:r>
      <w:r w:rsidRPr="00684B69">
        <w:rPr>
          <w:b/>
          <w:bCs/>
        </w:rPr>
        <w:t xml:space="preserve">: </w:t>
      </w:r>
      <w:r w:rsidR="003B55F8" w:rsidRPr="00684B69">
        <w:rPr>
          <w:b/>
          <w:bCs/>
        </w:rPr>
        <w:t xml:space="preserve">RAN3 to </w:t>
      </w:r>
      <w:r w:rsidR="00DE7CF7">
        <w:rPr>
          <w:b/>
          <w:bCs/>
        </w:rPr>
        <w:t xml:space="preserve">support </w:t>
      </w:r>
      <w:r w:rsidR="003B55F8" w:rsidRPr="00684B69">
        <w:rPr>
          <w:b/>
          <w:bCs/>
        </w:rPr>
        <w:t xml:space="preserve">subsequent inter-gNB LTM with </w:t>
      </w:r>
      <w:r w:rsidR="003B55F8" w:rsidRPr="005303F2">
        <w:rPr>
          <w:b/>
          <w:bCs/>
          <w:u w:val="single"/>
        </w:rPr>
        <w:t>decoupl</w:t>
      </w:r>
      <w:r w:rsidR="00684B69" w:rsidRPr="005303F2">
        <w:rPr>
          <w:b/>
          <w:bCs/>
          <w:u w:val="single"/>
        </w:rPr>
        <w:t>ed</w:t>
      </w:r>
      <w:r w:rsidR="003B55F8" w:rsidRPr="00684B69">
        <w:rPr>
          <w:b/>
          <w:bCs/>
        </w:rPr>
        <w:t xml:space="preserve"> cell and anchor changes</w:t>
      </w:r>
      <w:r w:rsidR="00684B69" w:rsidRPr="00684B69">
        <w:rPr>
          <w:b/>
          <w:bCs/>
        </w:rPr>
        <w:t>.</w:t>
      </w:r>
    </w:p>
    <w:p w14:paraId="23DA704C" w14:textId="38497A5A" w:rsidR="0096408F" w:rsidRDefault="0096408F" w:rsidP="0096408F">
      <w:pPr>
        <w:pStyle w:val="Heading1"/>
      </w:pPr>
      <w:r>
        <w:t>Conclusion</w:t>
      </w:r>
    </w:p>
    <w:p w14:paraId="0613E792" w14:textId="68FBD50F" w:rsidR="005817D5" w:rsidRDefault="00C76913" w:rsidP="00DB3348">
      <w:pPr>
        <w:spacing w:after="120"/>
      </w:pPr>
      <w:r>
        <w:t>This contribution discussed</w:t>
      </w:r>
      <w:r w:rsidR="003E2A4E">
        <w:t xml:space="preserve"> inter-gNB LTM with coupled cell/CU anchor changes</w:t>
      </w:r>
      <w:r>
        <w:t>. The following observations and proposals have been made:</w:t>
      </w:r>
    </w:p>
    <w:p w14:paraId="53833A7A" w14:textId="77777777" w:rsidR="009D4B77" w:rsidRDefault="009D4B77" w:rsidP="00DB3348">
      <w:pPr>
        <w:spacing w:after="120"/>
      </w:pPr>
    </w:p>
    <w:p w14:paraId="7196732C" w14:textId="79D827E4" w:rsidR="00416610" w:rsidRPr="00416610" w:rsidRDefault="00416610" w:rsidP="00416610">
      <w:pPr>
        <w:rPr>
          <w:u w:val="single"/>
        </w:rPr>
      </w:pPr>
      <w:r w:rsidRPr="00416610">
        <w:rPr>
          <w:u w:val="single"/>
        </w:rPr>
        <w:t>Compliance with WID:</w:t>
      </w:r>
    </w:p>
    <w:p w14:paraId="2FFD07F2" w14:textId="77777777" w:rsidR="00D10EAB" w:rsidRPr="00706BF6" w:rsidRDefault="00D10EAB" w:rsidP="00D10EAB">
      <w:pPr>
        <w:rPr>
          <w:b/>
          <w:bCs/>
        </w:rPr>
      </w:pPr>
      <w:r w:rsidRPr="00706BF6">
        <w:rPr>
          <w:b/>
          <w:bCs/>
        </w:rPr>
        <w:t>Observation 1a: A key advantage of subsequent inter-gNB LTM, as seen in Rel-18, is the avoidance of RRC configuration between cell switches. This benefit should be preserved in Rel-19 Inter-gNB LTM HO.</w:t>
      </w:r>
    </w:p>
    <w:p w14:paraId="19268F81" w14:textId="77777777" w:rsidR="00D10EAB" w:rsidRPr="00706BF6" w:rsidRDefault="00D10EAB" w:rsidP="00D10EAB">
      <w:pPr>
        <w:rPr>
          <w:b/>
          <w:bCs/>
        </w:rPr>
      </w:pPr>
      <w:r w:rsidRPr="00706BF6">
        <w:rPr>
          <w:b/>
          <w:bCs/>
        </w:rPr>
        <w:t>Observation 1b: To retain LTM benefits from Rel-18, the Rel-1</w:t>
      </w:r>
      <w:r>
        <w:rPr>
          <w:b/>
          <w:bCs/>
        </w:rPr>
        <w:t>9</w:t>
      </w:r>
      <w:r w:rsidRPr="00706BF6">
        <w:rPr>
          <w:b/>
          <w:bCs/>
        </w:rPr>
        <w:t xml:space="preserve"> LTM WID requires to avoid RRC configuration between cell switches.</w:t>
      </w:r>
    </w:p>
    <w:p w14:paraId="775C115D" w14:textId="38AAF409" w:rsidR="00D10EAB" w:rsidRPr="00706BF6" w:rsidRDefault="00D10EAB" w:rsidP="00D10EAB">
      <w:pPr>
        <w:rPr>
          <w:b/>
          <w:bCs/>
        </w:rPr>
      </w:pPr>
      <w:r w:rsidRPr="00706BF6">
        <w:rPr>
          <w:b/>
          <w:bCs/>
        </w:rPr>
        <w:t xml:space="preserve">Observation 1c: </w:t>
      </w:r>
      <w:r>
        <w:rPr>
          <w:b/>
          <w:bCs/>
        </w:rPr>
        <w:t>T</w:t>
      </w:r>
      <w:r w:rsidRPr="00706BF6">
        <w:rPr>
          <w:b/>
          <w:bCs/>
        </w:rPr>
        <w:t>he WID requirement to avoid RRC configuration between cell switches may not be feasible for inter-gNB LTM with coupled cell/anchor changes</w:t>
      </w:r>
      <w:r>
        <w:rPr>
          <w:b/>
          <w:bCs/>
        </w:rPr>
        <w:t>, since security update is required upon inter-gNB LTM cell switch</w:t>
      </w:r>
      <w:r w:rsidR="00460058">
        <w:rPr>
          <w:b/>
          <w:bCs/>
        </w:rPr>
        <w:t xml:space="preserve"> according to the SA3 LS [7]</w:t>
      </w:r>
      <w:r w:rsidRPr="00706BF6">
        <w:rPr>
          <w:b/>
          <w:bCs/>
        </w:rPr>
        <w:t>.</w:t>
      </w:r>
    </w:p>
    <w:p w14:paraId="04D9FAF2" w14:textId="75702AAF" w:rsidR="00416610" w:rsidRPr="00202854" w:rsidRDefault="00D10EAB" w:rsidP="00416610">
      <w:pPr>
        <w:rPr>
          <w:b/>
          <w:bCs/>
        </w:rPr>
      </w:pPr>
      <w:r w:rsidRPr="00706BF6">
        <w:rPr>
          <w:b/>
          <w:bCs/>
        </w:rPr>
        <w:t>Proposal 1: In compliance with the WID, RAN3 to only support solutions that avoid RRC signal</w:t>
      </w:r>
      <w:r>
        <w:rPr>
          <w:b/>
          <w:bCs/>
        </w:rPr>
        <w:t>l</w:t>
      </w:r>
      <w:r w:rsidRPr="00706BF6">
        <w:rPr>
          <w:b/>
          <w:bCs/>
        </w:rPr>
        <w:t>ing between subsequent inter-gNB cell switches.</w:t>
      </w:r>
    </w:p>
    <w:p w14:paraId="397CB948" w14:textId="546AF00E" w:rsidR="00416610" w:rsidRPr="00416610" w:rsidRDefault="00416610" w:rsidP="00416610">
      <w:pPr>
        <w:rPr>
          <w:u w:val="single"/>
        </w:rPr>
      </w:pPr>
      <w:r w:rsidRPr="00416610">
        <w:rPr>
          <w:u w:val="single"/>
        </w:rPr>
        <w:t>Impact on UE</w:t>
      </w:r>
      <w:r>
        <w:rPr>
          <w:u w:val="single"/>
        </w:rPr>
        <w:t>:</w:t>
      </w:r>
    </w:p>
    <w:p w14:paraId="00DCCECF" w14:textId="77777777" w:rsidR="00416610" w:rsidRDefault="00416610" w:rsidP="00416610">
      <w:pPr>
        <w:rPr>
          <w:b/>
          <w:bCs/>
          <w:lang w:val="en-US"/>
        </w:rPr>
      </w:pPr>
      <w:r>
        <w:rPr>
          <w:b/>
          <w:bCs/>
          <w:lang w:val="en-US"/>
        </w:rPr>
        <w:t>Observation 2a: The WID states that Rel-18 LTM is baseline for inter-gNB LTM.</w:t>
      </w:r>
    </w:p>
    <w:p w14:paraId="31F691E6" w14:textId="77777777" w:rsidR="00416610" w:rsidRPr="00B12251" w:rsidRDefault="00416610" w:rsidP="00416610">
      <w:pPr>
        <w:rPr>
          <w:b/>
          <w:bCs/>
          <w:lang w:val="en-US"/>
        </w:rPr>
      </w:pPr>
      <w:r>
        <w:rPr>
          <w:b/>
          <w:bCs/>
          <w:lang w:val="en-US"/>
        </w:rPr>
        <w:t xml:space="preserve">Observation 2b: </w:t>
      </w:r>
      <w:r w:rsidRPr="00E04D4D">
        <w:rPr>
          <w:b/>
          <w:bCs/>
        </w:rPr>
        <w:t>In compliance with WID, the impact on the UE to support inter-gNB LTM on top of Rel-18 LTM should ideally be avoided or remain negligible</w:t>
      </w:r>
      <w:r>
        <w:rPr>
          <w:b/>
          <w:bCs/>
          <w:lang w:val="en-US"/>
        </w:rPr>
        <w:t>.</w:t>
      </w:r>
    </w:p>
    <w:p w14:paraId="5B47EEF5" w14:textId="77777777" w:rsidR="00416610" w:rsidRDefault="00416610" w:rsidP="00416610">
      <w:pPr>
        <w:rPr>
          <w:b/>
          <w:bCs/>
          <w:lang w:val="en-US"/>
        </w:rPr>
      </w:pPr>
      <w:r w:rsidRPr="007345D8">
        <w:rPr>
          <w:b/>
          <w:bCs/>
          <w:lang w:val="en-US"/>
        </w:rPr>
        <w:t xml:space="preserve">Observation </w:t>
      </w:r>
      <w:r>
        <w:rPr>
          <w:b/>
          <w:bCs/>
          <w:lang w:val="en-US"/>
        </w:rPr>
        <w:t>2c</w:t>
      </w:r>
      <w:r w:rsidRPr="007345D8">
        <w:rPr>
          <w:b/>
          <w:bCs/>
          <w:lang w:val="en-US"/>
        </w:rPr>
        <w:t xml:space="preserve">: Subsequent inter-gNB LTM with coupled cell/CU-anchor changes </w:t>
      </w:r>
      <w:r>
        <w:rPr>
          <w:b/>
          <w:bCs/>
          <w:lang w:val="en-US"/>
        </w:rPr>
        <w:t xml:space="preserve">does have significant impact on the UE. </w:t>
      </w:r>
    </w:p>
    <w:p w14:paraId="71A72081" w14:textId="77777777" w:rsidR="00416610" w:rsidRDefault="00416610" w:rsidP="00416610">
      <w:pPr>
        <w:rPr>
          <w:b/>
          <w:bCs/>
          <w:lang w:val="en-US"/>
        </w:rPr>
      </w:pPr>
      <w:r>
        <w:rPr>
          <w:b/>
          <w:bCs/>
          <w:lang w:val="en-US"/>
        </w:rPr>
        <w:t xml:space="preserve">Observation 2d: </w:t>
      </w:r>
      <w:r w:rsidRPr="007345D8">
        <w:rPr>
          <w:b/>
          <w:bCs/>
          <w:lang w:val="en-US"/>
        </w:rPr>
        <w:t>Subsequent inter-gNB LTM with coupled cell/CU-anchor changes</w:t>
      </w:r>
      <w:r>
        <w:rPr>
          <w:b/>
          <w:bCs/>
          <w:lang w:val="en-US"/>
        </w:rPr>
        <w:t xml:space="preserve"> requires the UE to support </w:t>
      </w:r>
      <w:r w:rsidRPr="007345D8">
        <w:rPr>
          <w:b/>
          <w:bCs/>
          <w:lang w:val="en-US"/>
        </w:rPr>
        <w:t xml:space="preserve">complex procedures for PDCP entity handling and security update. </w:t>
      </w:r>
    </w:p>
    <w:p w14:paraId="3396E1CF" w14:textId="77777777" w:rsidR="00416610" w:rsidRDefault="00416610" w:rsidP="00416610">
      <w:pPr>
        <w:rPr>
          <w:b/>
          <w:bCs/>
          <w:lang w:val="en-US"/>
        </w:rPr>
      </w:pPr>
      <w:r>
        <w:rPr>
          <w:b/>
          <w:bCs/>
          <w:lang w:val="en-US"/>
        </w:rPr>
        <w:t xml:space="preserve">Observation 2e: </w:t>
      </w:r>
      <w:r w:rsidRPr="007345D8">
        <w:rPr>
          <w:b/>
          <w:bCs/>
          <w:lang w:val="en-US"/>
        </w:rPr>
        <w:t>Subsequent inter-gNB LTM with coupled cell/CU-anchor changes</w:t>
      </w:r>
      <w:r>
        <w:rPr>
          <w:b/>
          <w:bCs/>
          <w:lang w:val="en-US"/>
        </w:rPr>
        <w:t xml:space="preserve"> requires </w:t>
      </w:r>
      <w:r w:rsidRPr="007345D8">
        <w:rPr>
          <w:b/>
          <w:bCs/>
          <w:lang w:val="en-US"/>
        </w:rPr>
        <w:t>the UE to differentiate between various mobility types (</w:t>
      </w:r>
      <w:r>
        <w:rPr>
          <w:b/>
          <w:bCs/>
          <w:lang w:val="en-US"/>
        </w:rPr>
        <w:t xml:space="preserve">e.g., </w:t>
      </w:r>
      <w:r w:rsidRPr="007345D8">
        <w:rPr>
          <w:b/>
          <w:bCs/>
          <w:lang w:val="en-US"/>
        </w:rPr>
        <w:t>intra-gNB vs. inter-gNB).</w:t>
      </w:r>
    </w:p>
    <w:p w14:paraId="3E61A03C" w14:textId="77777777" w:rsidR="00416610" w:rsidRPr="00C27233" w:rsidRDefault="00416610" w:rsidP="00416610">
      <w:pPr>
        <w:rPr>
          <w:b/>
          <w:bCs/>
          <w:lang w:val="en-US"/>
        </w:rPr>
      </w:pPr>
      <w:r>
        <w:rPr>
          <w:b/>
          <w:bCs/>
          <w:lang w:val="en-US"/>
        </w:rPr>
        <w:t xml:space="preserve">Observation 2f: Subsequent inter-gNB LTM with coupled cell/anchor changes degrades UE L1/L2 Mobility performance due to additional interruption and increased signaling overhead. </w:t>
      </w:r>
    </w:p>
    <w:p w14:paraId="424CF610" w14:textId="77777777" w:rsidR="00416610" w:rsidRDefault="00416610" w:rsidP="00416610">
      <w:r>
        <w:rPr>
          <w:b/>
          <w:bCs/>
        </w:rPr>
        <w:t xml:space="preserve">Proposal 2: </w:t>
      </w:r>
      <w:r w:rsidRPr="00362EE7">
        <w:rPr>
          <w:b/>
          <w:bCs/>
        </w:rPr>
        <w:t xml:space="preserve">In compliance with the WID statement that </w:t>
      </w:r>
      <w:r>
        <w:rPr>
          <w:b/>
          <w:bCs/>
        </w:rPr>
        <w:t>“</w:t>
      </w:r>
      <w:r w:rsidRPr="00362EE7">
        <w:rPr>
          <w:b/>
          <w:bCs/>
        </w:rPr>
        <w:t xml:space="preserve">Rel-18 </w:t>
      </w:r>
      <w:r>
        <w:rPr>
          <w:b/>
          <w:bCs/>
        </w:rPr>
        <w:t xml:space="preserve">intra-gNB </w:t>
      </w:r>
      <w:r w:rsidRPr="00362EE7">
        <w:rPr>
          <w:b/>
          <w:bCs/>
        </w:rPr>
        <w:t>LTM is the baseline for inter-gNB LTM</w:t>
      </w:r>
      <w:r>
        <w:rPr>
          <w:b/>
          <w:bCs/>
        </w:rPr>
        <w:t>”</w:t>
      </w:r>
      <w:r w:rsidRPr="00362EE7">
        <w:rPr>
          <w:b/>
          <w:bCs/>
        </w:rPr>
        <w:t xml:space="preserve">, RAN3 </w:t>
      </w:r>
      <w:r>
        <w:rPr>
          <w:b/>
          <w:bCs/>
        </w:rPr>
        <w:t>to</w:t>
      </w:r>
      <w:r w:rsidRPr="00362EE7">
        <w:rPr>
          <w:b/>
          <w:bCs/>
        </w:rPr>
        <w:t xml:space="preserve"> strive to develop solutions that </w:t>
      </w:r>
      <w:r>
        <w:rPr>
          <w:b/>
          <w:bCs/>
        </w:rPr>
        <w:t>eliminate/</w:t>
      </w:r>
      <w:r w:rsidRPr="00362EE7">
        <w:rPr>
          <w:b/>
          <w:bCs/>
        </w:rPr>
        <w:t>minimize UE impact</w:t>
      </w:r>
      <w:r>
        <w:rPr>
          <w:b/>
          <w:bCs/>
        </w:rPr>
        <w:t xml:space="preserve"> on top of Rel-18 LTM</w:t>
      </w:r>
      <w:r w:rsidRPr="00362EE7">
        <w:rPr>
          <w:b/>
          <w:bCs/>
        </w:rPr>
        <w:t>.</w:t>
      </w:r>
    </w:p>
    <w:p w14:paraId="1D889C9B" w14:textId="3B28DBC9" w:rsidR="00416610" w:rsidRPr="00416610" w:rsidRDefault="00416610" w:rsidP="00416610">
      <w:pPr>
        <w:rPr>
          <w:u w:val="single"/>
        </w:rPr>
      </w:pPr>
      <w:r w:rsidRPr="00416610">
        <w:rPr>
          <w:u w:val="single"/>
        </w:rPr>
        <w:t>Network signaling overhead</w:t>
      </w:r>
      <w:r>
        <w:rPr>
          <w:u w:val="single"/>
        </w:rPr>
        <w:t>:</w:t>
      </w:r>
    </w:p>
    <w:p w14:paraId="1CECA327" w14:textId="77777777" w:rsidR="00416610" w:rsidRDefault="00416610" w:rsidP="00416610">
      <w:r>
        <w:rPr>
          <w:b/>
          <w:bCs/>
          <w:lang w:val="en-US"/>
        </w:rPr>
        <w:t xml:space="preserve">Observation 3a: The backhaul preparation/signaling overhead for Rel-19 LTM should be comparable to that of inter-gNB L3 handover. </w:t>
      </w:r>
    </w:p>
    <w:p w14:paraId="3D3BD587" w14:textId="77777777" w:rsidR="00416610" w:rsidRDefault="00416610" w:rsidP="00416610">
      <w:r>
        <w:rPr>
          <w:b/>
          <w:bCs/>
          <w:lang w:val="en-US"/>
        </w:rPr>
        <w:t xml:space="preserve">Observation 3b: </w:t>
      </w:r>
      <w:r w:rsidRPr="00F1715D">
        <w:rPr>
          <w:b/>
          <w:bCs/>
        </w:rPr>
        <w:t>The backhaul preparation</w:t>
      </w:r>
      <w:r>
        <w:rPr>
          <w:b/>
          <w:bCs/>
        </w:rPr>
        <w:t>/signaling</w:t>
      </w:r>
      <w:r w:rsidRPr="00F1715D">
        <w:rPr>
          <w:b/>
          <w:bCs/>
        </w:rPr>
        <w:t xml:space="preserve"> overhead for Rel-18 </w:t>
      </w:r>
      <w:r>
        <w:rPr>
          <w:b/>
          <w:bCs/>
        </w:rPr>
        <w:t xml:space="preserve">intra-gNB </w:t>
      </w:r>
      <w:r w:rsidRPr="00F1715D">
        <w:rPr>
          <w:b/>
          <w:bCs/>
        </w:rPr>
        <w:t xml:space="preserve">LTM is comparable to that of intra-gNB L3 handover, as a single LTM preparation phase </w:t>
      </w:r>
      <w:r>
        <w:rPr>
          <w:b/>
          <w:bCs/>
        </w:rPr>
        <w:t>is sufficient</w:t>
      </w:r>
      <w:r w:rsidRPr="00F1715D">
        <w:rPr>
          <w:b/>
          <w:bCs/>
        </w:rPr>
        <w:t xml:space="preserve"> for the entire sequence of subsequent intra-gNB LTM cell switches</w:t>
      </w:r>
      <w:r>
        <w:rPr>
          <w:b/>
          <w:bCs/>
        </w:rPr>
        <w:t>.</w:t>
      </w:r>
    </w:p>
    <w:p w14:paraId="3B7B6506" w14:textId="77777777" w:rsidR="00416610" w:rsidRPr="005A4215" w:rsidRDefault="00416610" w:rsidP="00416610">
      <w:pPr>
        <w:rPr>
          <w:b/>
          <w:bCs/>
          <w:lang w:val="en-US"/>
        </w:rPr>
      </w:pPr>
      <w:r>
        <w:rPr>
          <w:b/>
          <w:bCs/>
        </w:rPr>
        <w:t xml:space="preserve">Observation 3c: </w:t>
      </w:r>
      <w:r w:rsidRPr="005A4215">
        <w:rPr>
          <w:b/>
          <w:bCs/>
          <w:lang w:val="en-US"/>
        </w:rPr>
        <w:t>The backhaul preparation</w:t>
      </w:r>
      <w:r>
        <w:rPr>
          <w:b/>
          <w:bCs/>
          <w:lang w:val="en-US"/>
        </w:rPr>
        <w:t>/signaling</w:t>
      </w:r>
      <w:r w:rsidRPr="005A4215">
        <w:rPr>
          <w:b/>
          <w:bCs/>
          <w:lang w:val="en-US"/>
        </w:rPr>
        <w:t xml:space="preserve"> overhead for subsequent inter-gNB LTM with coupled cell/CU anchor changes is significantly larger than that for inter-gNB L3 handover:</w:t>
      </w:r>
    </w:p>
    <w:p w14:paraId="07DF6DE0" w14:textId="77777777" w:rsidR="00416610" w:rsidRPr="005A4215" w:rsidRDefault="00416610" w:rsidP="00416610">
      <w:pPr>
        <w:pStyle w:val="ListParagraph"/>
        <w:numPr>
          <w:ilvl w:val="0"/>
          <w:numId w:val="22"/>
        </w:numPr>
        <w:rPr>
          <w:b/>
          <w:bCs/>
        </w:rPr>
      </w:pPr>
      <w:r w:rsidRPr="005A4215">
        <w:rPr>
          <w:b/>
          <w:bCs/>
        </w:rPr>
        <w:t>UE context information must be shared during the initial LTM preparation phase with each candidate gNB.</w:t>
      </w:r>
    </w:p>
    <w:p w14:paraId="2186E3EC" w14:textId="77777777" w:rsidR="00416610" w:rsidRPr="005A4215" w:rsidRDefault="00416610" w:rsidP="00416610">
      <w:pPr>
        <w:pStyle w:val="ListParagraph"/>
        <w:numPr>
          <w:ilvl w:val="0"/>
          <w:numId w:val="22"/>
        </w:numPr>
        <w:rPr>
          <w:b/>
          <w:bCs/>
        </w:rPr>
      </w:pPr>
      <w:r w:rsidRPr="005A4215">
        <w:rPr>
          <w:b/>
          <w:bCs/>
        </w:rPr>
        <w:lastRenderedPageBreak/>
        <w:t>Updated UE context information, including new AS security information, must subsequently be shared with each candidate gNB before each inter-gNB cell switch.</w:t>
      </w:r>
    </w:p>
    <w:p w14:paraId="4EE29B64" w14:textId="77777777" w:rsidR="00416610" w:rsidRPr="00A6508F" w:rsidRDefault="00416610" w:rsidP="00416610">
      <w:pPr>
        <w:rPr>
          <w:b/>
          <w:bCs/>
          <w:lang w:val="en-US"/>
        </w:rPr>
      </w:pPr>
      <w:r>
        <w:rPr>
          <w:b/>
          <w:bCs/>
          <w:lang w:val="en-US"/>
        </w:rPr>
        <w:t xml:space="preserve">Observation 3d: For </w:t>
      </w:r>
      <w:r w:rsidRPr="0081259E">
        <w:rPr>
          <w:b/>
          <w:bCs/>
        </w:rPr>
        <w:t>(N</w:t>
      </w:r>
      <w:r>
        <w:rPr>
          <w:b/>
          <w:bCs/>
        </w:rPr>
        <w:t>: max = 8</w:t>
      </w:r>
      <w:r w:rsidRPr="0081259E">
        <w:rPr>
          <w:b/>
          <w:bCs/>
        </w:rPr>
        <w:t>) inter-gNB cells and (M</w:t>
      </w:r>
      <w:r>
        <w:rPr>
          <w:b/>
          <w:bCs/>
        </w:rPr>
        <w:t>: arbitrarily large</w:t>
      </w:r>
      <w:r w:rsidRPr="0081259E">
        <w:rPr>
          <w:b/>
          <w:bCs/>
        </w:rPr>
        <w:t>) subsequent inter-gNB cell switches</w:t>
      </w:r>
      <w:r>
        <w:rPr>
          <w:b/>
          <w:bCs/>
        </w:rPr>
        <w:t xml:space="preserve"> with coupled anchor changes, the number of LTM preparation/cleanup procedures to share or discard AS security information grows ‘quadratically’ with (N) and (M). </w:t>
      </w:r>
    </w:p>
    <w:p w14:paraId="6670302E" w14:textId="77777777" w:rsidR="00416610" w:rsidRDefault="00416610" w:rsidP="00416610">
      <w:pPr>
        <w:rPr>
          <w:b/>
          <w:bCs/>
        </w:rPr>
      </w:pPr>
      <w:r>
        <w:rPr>
          <w:b/>
          <w:bCs/>
        </w:rPr>
        <w:t xml:space="preserve">Proposal 3: </w:t>
      </w:r>
      <w:r w:rsidRPr="002E7312">
        <w:rPr>
          <w:b/>
          <w:bCs/>
        </w:rPr>
        <w:t xml:space="preserve">Similar to Rel-18 subsequent intra-gNB LTM, where backhaul preparation overhead is comparable to that of intra-gNB L3 handover, RAN3 </w:t>
      </w:r>
      <w:r>
        <w:rPr>
          <w:b/>
          <w:bCs/>
        </w:rPr>
        <w:t>to</w:t>
      </w:r>
      <w:r w:rsidRPr="002E7312">
        <w:rPr>
          <w:b/>
          <w:bCs/>
        </w:rPr>
        <w:t xml:space="preserve"> </w:t>
      </w:r>
      <w:r>
        <w:rPr>
          <w:b/>
          <w:bCs/>
        </w:rPr>
        <w:t>discuss</w:t>
      </w:r>
      <w:r w:rsidRPr="002E7312">
        <w:rPr>
          <w:b/>
          <w:bCs/>
        </w:rPr>
        <w:t xml:space="preserve"> solutions for subsequent inter-gNB with overall backhaul signaling overhead comparable to that of L3 inter-gNB handover</w:t>
      </w:r>
      <w:r>
        <w:rPr>
          <w:b/>
          <w:bCs/>
        </w:rPr>
        <w:t>.</w:t>
      </w:r>
    </w:p>
    <w:p w14:paraId="7195B732" w14:textId="77777777" w:rsidR="009F0188" w:rsidRPr="00BA12D4" w:rsidRDefault="009F0188" w:rsidP="009F0188">
      <w:pPr>
        <w:rPr>
          <w:b/>
          <w:bCs/>
          <w:color w:val="262626" w:themeColor="text1" w:themeTint="D9"/>
        </w:rPr>
      </w:pPr>
      <w:r w:rsidRPr="00BA12D4">
        <w:rPr>
          <w:b/>
          <w:bCs/>
          <w:color w:val="262626" w:themeColor="text1" w:themeTint="D9"/>
        </w:rPr>
        <w:t>Observation 3e. During the offline session in the RAN3 #125-bis meeting [6], the overall network signalling overhead due to the following reasons was mentioned.</w:t>
      </w:r>
    </w:p>
    <w:p w14:paraId="17A1EB35" w14:textId="77777777" w:rsidR="009F0188" w:rsidRPr="00BA12D4" w:rsidRDefault="009F0188" w:rsidP="009F0188">
      <w:pPr>
        <w:rPr>
          <w:b/>
          <w:bCs/>
          <w:color w:val="262626" w:themeColor="text1" w:themeTint="D9"/>
        </w:rPr>
      </w:pPr>
      <w:r w:rsidRPr="00BA12D4">
        <w:rPr>
          <w:b/>
          <w:bCs/>
          <w:color w:val="262626" w:themeColor="text1" w:themeTint="D9"/>
        </w:rPr>
        <w:t>- Signalling for transmission of updated UE context information, including new AS security information, between serving and candidate gNBs,</w:t>
      </w:r>
    </w:p>
    <w:p w14:paraId="39C9156A" w14:textId="26F5F5DD" w:rsidR="009F0188" w:rsidRPr="00BA12D4" w:rsidRDefault="009F0188" w:rsidP="009F0188">
      <w:pPr>
        <w:rPr>
          <w:b/>
          <w:bCs/>
          <w:color w:val="262626" w:themeColor="text1" w:themeTint="D9"/>
        </w:rPr>
      </w:pPr>
      <w:r w:rsidRPr="00BA12D4">
        <w:rPr>
          <w:b/>
          <w:bCs/>
          <w:color w:val="262626" w:themeColor="text1" w:themeTint="D9"/>
        </w:rPr>
        <w:t>- Signalling for exchanging data forwarding information,</w:t>
      </w:r>
    </w:p>
    <w:p w14:paraId="72475015" w14:textId="0E794396" w:rsidR="009F0188" w:rsidRPr="00BA12D4" w:rsidRDefault="009F0188" w:rsidP="009F0188">
      <w:pPr>
        <w:rPr>
          <w:b/>
          <w:bCs/>
          <w:color w:val="ED7D31" w:themeColor="accent2"/>
        </w:rPr>
      </w:pPr>
      <w:r w:rsidRPr="00BA12D4">
        <w:rPr>
          <w:b/>
          <w:bCs/>
          <w:color w:val="262626" w:themeColor="text1" w:themeTint="D9"/>
        </w:rPr>
        <w:t>- Signalling for establishing pairwise UE associations between serving and candidate gNBs, and RRC anchor tracking.</w:t>
      </w:r>
      <w:r w:rsidRPr="00BA12D4">
        <w:rPr>
          <w:b/>
          <w:bCs/>
          <w:color w:val="ED7D31" w:themeColor="accent2"/>
        </w:rPr>
        <w:t xml:space="preserve">  </w:t>
      </w:r>
    </w:p>
    <w:p w14:paraId="5CD4FA5D" w14:textId="1A2F9426" w:rsidR="009F0188" w:rsidRDefault="009F0188" w:rsidP="00416610">
      <w:r w:rsidRPr="00BA12D4">
        <w:rPr>
          <w:b/>
          <w:bCs/>
          <w:color w:val="FF0000"/>
        </w:rPr>
        <w:t>It was captured in the moderator’s notes [6] that some companies, including some operators, showed serious concerns on the signalling storm for supporting subsequent inter-gNB LTM in the anchor switch-based solution.</w:t>
      </w:r>
    </w:p>
    <w:p w14:paraId="78F54147" w14:textId="383F1570" w:rsidR="00416610" w:rsidRPr="00416610" w:rsidRDefault="00416610" w:rsidP="00416610">
      <w:pPr>
        <w:rPr>
          <w:u w:val="single"/>
        </w:rPr>
      </w:pPr>
      <w:r w:rsidRPr="00416610">
        <w:rPr>
          <w:u w:val="single"/>
        </w:rPr>
        <w:t>RRC anchor tracking</w:t>
      </w:r>
      <w:r>
        <w:rPr>
          <w:u w:val="single"/>
        </w:rPr>
        <w:t>:</w:t>
      </w:r>
    </w:p>
    <w:p w14:paraId="73D6488F" w14:textId="77777777" w:rsidR="00416610" w:rsidRDefault="00416610" w:rsidP="00416610">
      <w:r>
        <w:rPr>
          <w:b/>
          <w:bCs/>
          <w:lang w:val="en-US"/>
        </w:rPr>
        <w:t xml:space="preserve">Observation 4a: </w:t>
      </w:r>
      <w:r w:rsidRPr="006C7D22">
        <w:rPr>
          <w:b/>
          <w:bCs/>
        </w:rPr>
        <w:t>All candidate gNBs must always be aware of the current RRC anchor to support the cancellation or modification of LTM candidates</w:t>
      </w:r>
      <w:r>
        <w:rPr>
          <w:b/>
          <w:bCs/>
          <w:lang w:val="en-US"/>
        </w:rPr>
        <w:t>.</w:t>
      </w:r>
    </w:p>
    <w:p w14:paraId="7EAA9B3E" w14:textId="77777777" w:rsidR="00416610" w:rsidRDefault="00416610" w:rsidP="00416610">
      <w:r>
        <w:rPr>
          <w:b/>
          <w:bCs/>
          <w:lang w:val="en-US"/>
        </w:rPr>
        <w:t xml:space="preserve">Observation 4b: </w:t>
      </w:r>
      <w:r w:rsidRPr="0059532A">
        <w:rPr>
          <w:b/>
          <w:bCs/>
        </w:rPr>
        <w:t xml:space="preserve">Each inter-gNB cell switch with an RRC anchor change affects all candidate gNBs, not just those involved in the switch, </w:t>
      </w:r>
      <w:r>
        <w:rPr>
          <w:b/>
          <w:bCs/>
        </w:rPr>
        <w:t>since</w:t>
      </w:r>
      <w:r w:rsidRPr="0059532A">
        <w:rPr>
          <w:b/>
          <w:bCs/>
        </w:rPr>
        <w:t xml:space="preserve"> all candidate gNBs must be notified about the new anchor</w:t>
      </w:r>
      <w:r>
        <w:rPr>
          <w:b/>
          <w:bCs/>
          <w:lang w:val="en-US"/>
        </w:rPr>
        <w:t>.</w:t>
      </w:r>
    </w:p>
    <w:p w14:paraId="72129F1E" w14:textId="77777777" w:rsidR="00416610" w:rsidRDefault="00416610" w:rsidP="00416610">
      <w:pPr>
        <w:rPr>
          <w:b/>
          <w:bCs/>
        </w:rPr>
      </w:pPr>
      <w:r>
        <w:rPr>
          <w:b/>
          <w:bCs/>
        </w:rPr>
        <w:t xml:space="preserve">Proposal 4: </w:t>
      </w:r>
      <w:r w:rsidRPr="00075D36">
        <w:rPr>
          <w:b/>
          <w:bCs/>
        </w:rPr>
        <w:t xml:space="preserve">RAN3 </w:t>
      </w:r>
      <w:r>
        <w:rPr>
          <w:b/>
          <w:bCs/>
        </w:rPr>
        <w:t>to</w:t>
      </w:r>
      <w:r w:rsidRPr="00075D36">
        <w:rPr>
          <w:b/>
          <w:bCs/>
        </w:rPr>
        <w:t xml:space="preserve"> discuss solutions that involve only the serving/target network entities during a cell switch instance, such as eliminating the need to track the current RRC anchor </w:t>
      </w:r>
      <w:r>
        <w:rPr>
          <w:b/>
          <w:bCs/>
        </w:rPr>
        <w:t xml:space="preserve">by other candidate gNBs as </w:t>
      </w:r>
      <w:r w:rsidRPr="00075D36">
        <w:rPr>
          <w:b/>
          <w:bCs/>
        </w:rPr>
        <w:t>required by subsequent inter-gNB LTM with coupled cell/</w:t>
      </w:r>
      <w:r>
        <w:rPr>
          <w:b/>
          <w:bCs/>
        </w:rPr>
        <w:t xml:space="preserve">CU </w:t>
      </w:r>
      <w:r w:rsidRPr="00075D36">
        <w:rPr>
          <w:b/>
          <w:bCs/>
        </w:rPr>
        <w:t>anchor changes.</w:t>
      </w:r>
    </w:p>
    <w:p w14:paraId="4F6F3D01" w14:textId="5D530326" w:rsidR="00416610" w:rsidRPr="00416610" w:rsidRDefault="00416610" w:rsidP="00416610">
      <w:pPr>
        <w:rPr>
          <w:u w:val="single"/>
        </w:rPr>
      </w:pPr>
      <w:r w:rsidRPr="00416610">
        <w:rPr>
          <w:u w:val="single"/>
        </w:rPr>
        <w:t>Data forwarding</w:t>
      </w:r>
      <w:r>
        <w:rPr>
          <w:u w:val="single"/>
        </w:rPr>
        <w:t>:</w:t>
      </w:r>
    </w:p>
    <w:p w14:paraId="798439FC" w14:textId="77777777" w:rsidR="00416610" w:rsidRPr="00102D26" w:rsidRDefault="00416610" w:rsidP="00416610">
      <w:pPr>
        <w:rPr>
          <w:b/>
          <w:bCs/>
        </w:rPr>
      </w:pPr>
      <w:r>
        <w:rPr>
          <w:b/>
          <w:bCs/>
        </w:rPr>
        <w:t>Observation 5a: Complexity to handle [early] data forwarding for subsequent inter-gNB LTM should be comparable to that of inter-gNB L3 handover.</w:t>
      </w:r>
    </w:p>
    <w:p w14:paraId="60B16498" w14:textId="662E7DE1" w:rsidR="00416610" w:rsidRDefault="00416610" w:rsidP="00416610">
      <w:pPr>
        <w:rPr>
          <w:b/>
          <w:bCs/>
        </w:rPr>
      </w:pPr>
      <w:r>
        <w:rPr>
          <w:b/>
          <w:bCs/>
        </w:rPr>
        <w:t>Observation 5b: As noted by [</w:t>
      </w:r>
      <w:r w:rsidR="00B17883">
        <w:rPr>
          <w:b/>
          <w:bCs/>
        </w:rPr>
        <w:t>2</w:t>
      </w:r>
      <w:r>
        <w:rPr>
          <w:b/>
          <w:bCs/>
        </w:rPr>
        <w:t>], subsequent i</w:t>
      </w:r>
      <w:r w:rsidRPr="00BB6570">
        <w:rPr>
          <w:b/>
          <w:bCs/>
        </w:rPr>
        <w:t xml:space="preserve">nter-gNB LTM with coupled cell/anchor changes requires </w:t>
      </w:r>
      <w:r>
        <w:rPr>
          <w:b/>
          <w:bCs/>
        </w:rPr>
        <w:t xml:space="preserve">each </w:t>
      </w:r>
      <w:r w:rsidRPr="00102D26">
        <w:rPr>
          <w:b/>
          <w:bCs/>
        </w:rPr>
        <w:t>gNB to exchange data forwarding information per QoS flow and DRB mappings with every other gNB</w:t>
      </w:r>
      <w:r>
        <w:rPr>
          <w:b/>
          <w:bCs/>
        </w:rPr>
        <w:t>.</w:t>
      </w:r>
    </w:p>
    <w:p w14:paraId="106CF25D" w14:textId="77777777" w:rsidR="00416610" w:rsidRPr="00ED20C7" w:rsidRDefault="00416610" w:rsidP="00416610">
      <w:pPr>
        <w:rPr>
          <w:b/>
          <w:bCs/>
          <w:lang w:val="en-US"/>
        </w:rPr>
      </w:pPr>
      <w:r>
        <w:rPr>
          <w:b/>
          <w:bCs/>
        </w:rPr>
        <w:t xml:space="preserve">Observation 5c: </w:t>
      </w:r>
      <w:r w:rsidRPr="00ED20C7">
        <w:rPr>
          <w:b/>
          <w:bCs/>
          <w:lang w:val="en-US"/>
        </w:rPr>
        <w:t xml:space="preserve">The complexity of handling </w:t>
      </w:r>
      <w:r>
        <w:rPr>
          <w:b/>
          <w:bCs/>
          <w:lang w:val="en-US"/>
        </w:rPr>
        <w:t xml:space="preserve">[early] </w:t>
      </w:r>
      <w:r w:rsidRPr="00ED20C7">
        <w:rPr>
          <w:b/>
          <w:bCs/>
          <w:lang w:val="en-US"/>
        </w:rPr>
        <w:t>data forwarding for subsequent inter-gNB LTM with coupled cell/anchor changes is significantly higher compared to L3 mobility:</w:t>
      </w:r>
    </w:p>
    <w:p w14:paraId="3E9A96C7" w14:textId="77777777" w:rsidR="00416610" w:rsidRPr="00ED20C7" w:rsidRDefault="00416610" w:rsidP="00416610">
      <w:pPr>
        <w:pStyle w:val="ListParagraph"/>
        <w:numPr>
          <w:ilvl w:val="0"/>
          <w:numId w:val="22"/>
        </w:numPr>
        <w:rPr>
          <w:b/>
          <w:bCs/>
        </w:rPr>
      </w:pPr>
      <w:r w:rsidRPr="00ED20C7">
        <w:rPr>
          <w:b/>
          <w:bCs/>
        </w:rPr>
        <w:t>A ‘matrix’ of data forwarding tunnels per QoS flow/DRB must be supported, including tunnel information exchange, setup, maintenance, and release.</w:t>
      </w:r>
    </w:p>
    <w:p w14:paraId="4B972496" w14:textId="77777777" w:rsidR="00416610" w:rsidRDefault="00416610" w:rsidP="00416610">
      <w:pPr>
        <w:rPr>
          <w:b/>
          <w:bCs/>
        </w:rPr>
      </w:pPr>
      <w:r>
        <w:rPr>
          <w:b/>
          <w:bCs/>
        </w:rPr>
        <w:t xml:space="preserve">Proposal 5: </w:t>
      </w:r>
      <w:r w:rsidRPr="00DE37E0">
        <w:rPr>
          <w:b/>
          <w:bCs/>
        </w:rPr>
        <w:t xml:space="preserve">RAN3 </w:t>
      </w:r>
      <w:r>
        <w:rPr>
          <w:b/>
          <w:bCs/>
        </w:rPr>
        <w:t>has to</w:t>
      </w:r>
      <w:r w:rsidRPr="00DE37E0">
        <w:rPr>
          <w:b/>
          <w:bCs/>
        </w:rPr>
        <w:t xml:space="preserve"> discuss solutions that avoid complexities in handling early data forwarding that surpass those of L3 mobility, as would be introduced by subsequent inter-gNB LTM with coupled cell/CU anchor changes</w:t>
      </w:r>
      <w:r>
        <w:rPr>
          <w:b/>
          <w:bCs/>
        </w:rPr>
        <w:t>.</w:t>
      </w:r>
    </w:p>
    <w:p w14:paraId="00637599" w14:textId="5BA8792E" w:rsidR="00416610" w:rsidRPr="00416610" w:rsidRDefault="00416610" w:rsidP="00416610">
      <w:pPr>
        <w:rPr>
          <w:u w:val="single"/>
        </w:rPr>
      </w:pPr>
      <w:r w:rsidRPr="00416610">
        <w:rPr>
          <w:u w:val="single"/>
        </w:rPr>
        <w:t>UE association among candidate gNBs</w:t>
      </w:r>
      <w:r>
        <w:rPr>
          <w:u w:val="single"/>
        </w:rPr>
        <w:t>:</w:t>
      </w:r>
    </w:p>
    <w:p w14:paraId="02A31FAA" w14:textId="77777777" w:rsidR="00416610" w:rsidRPr="008B731D" w:rsidRDefault="00416610" w:rsidP="00416610">
      <w:pPr>
        <w:rPr>
          <w:b/>
          <w:bCs/>
          <w:lang w:val="en-US"/>
        </w:rPr>
      </w:pPr>
      <w:r w:rsidRPr="008B731D">
        <w:rPr>
          <w:b/>
          <w:bCs/>
          <w:lang w:val="en-US"/>
        </w:rPr>
        <w:t xml:space="preserve">Observation 6a: After each inter-gNB cell switch, the target gNB needs to have pairwise UE associations with all candidate gNBs. </w:t>
      </w:r>
    </w:p>
    <w:p w14:paraId="47026F43" w14:textId="77777777" w:rsidR="00416610" w:rsidRDefault="00416610" w:rsidP="00416610">
      <w:pPr>
        <w:rPr>
          <w:b/>
          <w:bCs/>
          <w:lang w:val="en-US"/>
        </w:rPr>
      </w:pPr>
      <w:r w:rsidRPr="008B731D">
        <w:rPr>
          <w:b/>
          <w:bCs/>
          <w:lang w:val="en-US"/>
        </w:rPr>
        <w:t>Observation 6b: It is not clear how the target gNB establishes a UE association with a candidate gNB for this UE since these two gNBs have no common reference for this UE.</w:t>
      </w:r>
    </w:p>
    <w:p w14:paraId="4188C9DD" w14:textId="265A5BB3" w:rsidR="004E021C" w:rsidRDefault="004E021C" w:rsidP="00416610">
      <w:pPr>
        <w:rPr>
          <w:b/>
          <w:bCs/>
          <w:lang w:val="en-US"/>
        </w:rPr>
      </w:pPr>
      <w:r>
        <w:rPr>
          <w:b/>
          <w:bCs/>
          <w:lang w:val="en-US"/>
        </w:rPr>
        <w:t xml:space="preserve">Observation 6c: There could be significant signalling overhead to establish, and potentially release, </w:t>
      </w:r>
      <w:r w:rsidRPr="007870CC">
        <w:rPr>
          <w:b/>
          <w:bCs/>
          <w:lang w:val="en-US"/>
        </w:rPr>
        <w:t>pairwise UE associations between a serving gNB and other candidate gNBs</w:t>
      </w:r>
      <w:r>
        <w:rPr>
          <w:b/>
          <w:bCs/>
          <w:lang w:val="en-US"/>
        </w:rPr>
        <w:t xml:space="preserve">, to support subsequent inter-gNB LTM. </w:t>
      </w:r>
    </w:p>
    <w:p w14:paraId="43732F86" w14:textId="1120BDC4" w:rsidR="00416610" w:rsidRDefault="00416610" w:rsidP="00416610">
      <w:pPr>
        <w:rPr>
          <w:b/>
          <w:bCs/>
        </w:rPr>
      </w:pPr>
      <w:r>
        <w:rPr>
          <w:b/>
          <w:bCs/>
        </w:rPr>
        <w:lastRenderedPageBreak/>
        <w:t>Observation 6</w:t>
      </w:r>
      <w:r w:rsidR="004E021C">
        <w:rPr>
          <w:b/>
          <w:bCs/>
        </w:rPr>
        <w:t>d</w:t>
      </w:r>
      <w:r>
        <w:rPr>
          <w:b/>
          <w:bCs/>
        </w:rPr>
        <w:t>: Rel-19 LTM could leverage solutions established for mobile IAB to create UE association between target gNB and candidate gNB.</w:t>
      </w:r>
    </w:p>
    <w:p w14:paraId="34F30B8F" w14:textId="77777777" w:rsidR="00416610" w:rsidRPr="005C084D" w:rsidRDefault="00416610" w:rsidP="00416610">
      <w:pPr>
        <w:rPr>
          <w:b/>
          <w:bCs/>
        </w:rPr>
      </w:pPr>
      <w:r>
        <w:rPr>
          <w:b/>
          <w:bCs/>
        </w:rPr>
        <w:t>Proposal 6: To establish the necessary pairwise UE associations between target gNB and candidate gNBs after cell switch, RAN3 to consider reusing solutions introduced for mobile IAB.</w:t>
      </w:r>
    </w:p>
    <w:p w14:paraId="6B0F4BA8" w14:textId="5E29E90B" w:rsidR="00416610" w:rsidRPr="00416610" w:rsidRDefault="00416610" w:rsidP="00416610">
      <w:pPr>
        <w:rPr>
          <w:u w:val="single"/>
        </w:rPr>
      </w:pPr>
      <w:r w:rsidRPr="00416610">
        <w:rPr>
          <w:u w:val="single"/>
        </w:rPr>
        <w:t>Race conditions and RLF</w:t>
      </w:r>
      <w:r>
        <w:rPr>
          <w:u w:val="single"/>
        </w:rPr>
        <w:t>:</w:t>
      </w:r>
    </w:p>
    <w:p w14:paraId="44D65CA6" w14:textId="77777777" w:rsidR="00416610" w:rsidRDefault="00416610" w:rsidP="00416610">
      <w:pPr>
        <w:rPr>
          <w:b/>
          <w:bCs/>
        </w:rPr>
      </w:pPr>
      <w:r>
        <w:rPr>
          <w:b/>
          <w:bCs/>
        </w:rPr>
        <w:t>Observation 7a: S</w:t>
      </w:r>
      <w:r w:rsidRPr="00773423">
        <w:rPr>
          <w:b/>
          <w:bCs/>
        </w:rPr>
        <w:t>ubsequent inter-gNB LTM with coupled cell/anchor changes suffers from race conditions</w:t>
      </w:r>
      <w:r>
        <w:rPr>
          <w:b/>
          <w:bCs/>
        </w:rPr>
        <w:t>:</w:t>
      </w:r>
    </w:p>
    <w:p w14:paraId="6EAD2671" w14:textId="77777777" w:rsidR="00416610" w:rsidRDefault="00416610" w:rsidP="00416610">
      <w:pPr>
        <w:pStyle w:val="ListParagraph"/>
        <w:numPr>
          <w:ilvl w:val="0"/>
          <w:numId w:val="22"/>
        </w:numPr>
        <w:rPr>
          <w:b/>
          <w:bCs/>
        </w:rPr>
      </w:pPr>
      <w:r>
        <w:rPr>
          <w:b/>
          <w:bCs/>
        </w:rPr>
        <w:t>B</w:t>
      </w:r>
      <w:r w:rsidRPr="00803C8B">
        <w:rPr>
          <w:b/>
          <w:bCs/>
        </w:rPr>
        <w:t>etween Xn LTM preparation before the cell switch</w:t>
      </w:r>
      <w:r>
        <w:rPr>
          <w:b/>
          <w:bCs/>
        </w:rPr>
        <w:t xml:space="preserve"> and</w:t>
      </w:r>
      <w:r w:rsidRPr="00803C8B">
        <w:rPr>
          <w:b/>
          <w:bCs/>
        </w:rPr>
        <w:t xml:space="preserve"> MAC-CE-based triggering of the cell switch</w:t>
      </w:r>
    </w:p>
    <w:p w14:paraId="03A8AA9A" w14:textId="5DE7CD55" w:rsidR="00416610" w:rsidRPr="00803C8B" w:rsidRDefault="00416610" w:rsidP="00416610">
      <w:pPr>
        <w:pStyle w:val="ListParagraph"/>
        <w:numPr>
          <w:ilvl w:val="0"/>
          <w:numId w:val="22"/>
        </w:numPr>
        <w:rPr>
          <w:b/>
          <w:bCs/>
        </w:rPr>
      </w:pPr>
      <w:r>
        <w:rPr>
          <w:b/>
          <w:bCs/>
        </w:rPr>
        <w:t xml:space="preserve">Between </w:t>
      </w:r>
      <w:r w:rsidRPr="00803C8B">
        <w:rPr>
          <w:b/>
          <w:bCs/>
        </w:rPr>
        <w:t>MAC-CE-based triggering</w:t>
      </w:r>
      <w:r>
        <w:rPr>
          <w:b/>
          <w:bCs/>
        </w:rPr>
        <w:t xml:space="preserve"> of the cell switch</w:t>
      </w:r>
      <w:r w:rsidRPr="00803C8B">
        <w:rPr>
          <w:b/>
          <w:bCs/>
        </w:rPr>
        <w:t xml:space="preserve"> and NG path switch procedure after the cell switch</w:t>
      </w:r>
      <w:r>
        <w:rPr>
          <w:b/>
          <w:bCs/>
        </w:rPr>
        <w:t>, as noted by [3]</w:t>
      </w:r>
      <w:r w:rsidRPr="00803C8B">
        <w:rPr>
          <w:b/>
          <w:bCs/>
        </w:rPr>
        <w:t>.</w:t>
      </w:r>
    </w:p>
    <w:p w14:paraId="78A578A2" w14:textId="77777777" w:rsidR="00416610" w:rsidRPr="006C4B2A" w:rsidRDefault="00416610" w:rsidP="00416610">
      <w:pPr>
        <w:rPr>
          <w:b/>
          <w:bCs/>
          <w:lang w:val="en-US"/>
        </w:rPr>
      </w:pPr>
      <w:r>
        <w:rPr>
          <w:b/>
          <w:bCs/>
        </w:rPr>
        <w:t xml:space="preserve">Observation 7b: </w:t>
      </w:r>
      <w:r w:rsidRPr="006C4B2A">
        <w:rPr>
          <w:b/>
          <w:bCs/>
          <w:lang w:val="en-US"/>
        </w:rPr>
        <w:t>Race conditions for subsequent inter-gNB LTM with coupled cell/anchor changes result in one of two outcomes:</w:t>
      </w:r>
    </w:p>
    <w:p w14:paraId="7F11E2DF" w14:textId="77777777" w:rsidR="00416610" w:rsidRPr="006C4B2A" w:rsidRDefault="00416610" w:rsidP="00416610">
      <w:pPr>
        <w:pStyle w:val="ListParagraph"/>
        <w:numPr>
          <w:ilvl w:val="0"/>
          <w:numId w:val="22"/>
        </w:numPr>
        <w:rPr>
          <w:b/>
          <w:bCs/>
        </w:rPr>
      </w:pPr>
      <w:r w:rsidRPr="006C4B2A">
        <w:rPr>
          <w:b/>
          <w:bCs/>
        </w:rPr>
        <w:t>If ignored, the UE may need to reestablish its connection due to a configuration mismatch.</w:t>
      </w:r>
    </w:p>
    <w:p w14:paraId="6C39874F" w14:textId="77777777" w:rsidR="00416610" w:rsidRPr="006C4B2A" w:rsidRDefault="00416610" w:rsidP="00416610">
      <w:pPr>
        <w:pStyle w:val="ListParagraph"/>
        <w:numPr>
          <w:ilvl w:val="0"/>
          <w:numId w:val="22"/>
        </w:numPr>
        <w:rPr>
          <w:b/>
          <w:bCs/>
        </w:rPr>
      </w:pPr>
      <w:r w:rsidRPr="006C4B2A">
        <w:rPr>
          <w:b/>
          <w:bCs/>
        </w:rPr>
        <w:t>If handled, the UE’s subsequent cell switch may be deferred, leading to RLF</w:t>
      </w:r>
      <w:r>
        <w:rPr>
          <w:b/>
          <w:bCs/>
        </w:rPr>
        <w:t xml:space="preserve"> due to source link degradation</w:t>
      </w:r>
      <w:r w:rsidRPr="006C4B2A">
        <w:rPr>
          <w:b/>
          <w:bCs/>
        </w:rPr>
        <w:t>.</w:t>
      </w:r>
    </w:p>
    <w:p w14:paraId="7608DD1A" w14:textId="77777777" w:rsidR="00416610" w:rsidRPr="00593F78" w:rsidRDefault="00416610" w:rsidP="00416610">
      <w:pPr>
        <w:rPr>
          <w:b/>
          <w:bCs/>
        </w:rPr>
      </w:pPr>
      <w:r>
        <w:rPr>
          <w:b/>
          <w:bCs/>
        </w:rPr>
        <w:t xml:space="preserve">Observation 7c: </w:t>
      </w:r>
      <w:r w:rsidRPr="00BE6FA9">
        <w:rPr>
          <w:b/>
          <w:bCs/>
        </w:rPr>
        <w:t xml:space="preserve">Handling race conditions between issuing a MAC CE by one network </w:t>
      </w:r>
      <w:r>
        <w:rPr>
          <w:b/>
          <w:bCs/>
        </w:rPr>
        <w:t>node</w:t>
      </w:r>
      <w:r w:rsidRPr="00BE6FA9">
        <w:rPr>
          <w:b/>
          <w:bCs/>
        </w:rPr>
        <w:t xml:space="preserve"> and performing an Xn/NG procedure by another</w:t>
      </w:r>
      <w:r>
        <w:rPr>
          <w:b/>
          <w:bCs/>
        </w:rPr>
        <w:t xml:space="preserve"> network node</w:t>
      </w:r>
      <w:r w:rsidRPr="00BE6FA9">
        <w:rPr>
          <w:b/>
          <w:bCs/>
        </w:rPr>
        <w:t xml:space="preserve"> requires complex backhaul signaling and may not be fully resolvable due to the differing rates of dynamicity of the racing procedures</w:t>
      </w:r>
      <w:r w:rsidRPr="006C75F4">
        <w:rPr>
          <w:b/>
          <w:bCs/>
        </w:rPr>
        <w:t>.</w:t>
      </w:r>
      <w:r>
        <w:rPr>
          <w:b/>
          <w:bCs/>
          <w:lang w:val="en-US"/>
        </w:rPr>
        <w:t xml:space="preserve"> </w:t>
      </w:r>
    </w:p>
    <w:p w14:paraId="4D1734F1" w14:textId="77777777" w:rsidR="00416610" w:rsidRDefault="00416610" w:rsidP="00416610">
      <w:pPr>
        <w:rPr>
          <w:b/>
          <w:bCs/>
        </w:rPr>
      </w:pPr>
      <w:r>
        <w:rPr>
          <w:b/>
          <w:bCs/>
        </w:rPr>
        <w:t>Proposal 7a: RAN3 to only discuss inter-gNB LTM solutions that do not compromise robustness of UE mobility, e.g., due to race conditions.</w:t>
      </w:r>
    </w:p>
    <w:p w14:paraId="0E56DD31" w14:textId="77777777" w:rsidR="00416610" w:rsidRPr="001C64F6" w:rsidRDefault="00416610" w:rsidP="00416610">
      <w:pPr>
        <w:rPr>
          <w:b/>
          <w:bCs/>
        </w:rPr>
      </w:pPr>
      <w:r>
        <w:rPr>
          <w:b/>
          <w:bCs/>
        </w:rPr>
        <w:t>Proposal 7b: RAN3 to discuss solutions that avoid race conditions as would be introduced by inter-gNB LTM with coupled cell/anchor changes.</w:t>
      </w:r>
    </w:p>
    <w:p w14:paraId="357059E6" w14:textId="77777777" w:rsidR="00416610" w:rsidRPr="003B55F8" w:rsidRDefault="00416610" w:rsidP="00416610">
      <w:pPr>
        <w:rPr>
          <w:b/>
          <w:bCs/>
        </w:rPr>
      </w:pPr>
      <w:r>
        <w:rPr>
          <w:b/>
          <w:bCs/>
        </w:rPr>
        <w:t xml:space="preserve">Observation 8: </w:t>
      </w:r>
      <w:r w:rsidRPr="003B55F8">
        <w:rPr>
          <w:b/>
          <w:bCs/>
        </w:rPr>
        <w:t xml:space="preserve">If cell and anchor changes are </w:t>
      </w:r>
      <w:r w:rsidRPr="00941DE3">
        <w:rPr>
          <w:b/>
          <w:bCs/>
          <w:u w:val="single"/>
        </w:rPr>
        <w:t>decoupled</w:t>
      </w:r>
      <w:r w:rsidRPr="003B55F8">
        <w:rPr>
          <w:b/>
          <w:bCs/>
        </w:rPr>
        <w:t xml:space="preserve"> for inter-gNB LTM, the complications of subsequent inter-gNB LTM with </w:t>
      </w:r>
      <w:r w:rsidRPr="00F65C1F">
        <w:rPr>
          <w:b/>
          <w:bCs/>
          <w:u w:val="single"/>
        </w:rPr>
        <w:t>coupled</w:t>
      </w:r>
      <w:r w:rsidRPr="003B55F8">
        <w:rPr>
          <w:b/>
          <w:bCs/>
        </w:rPr>
        <w:t xml:space="preserve"> cell/anchor changes vanish:</w:t>
      </w:r>
    </w:p>
    <w:p w14:paraId="32358FC4" w14:textId="77777777" w:rsidR="00416610" w:rsidRPr="003B55F8" w:rsidRDefault="00416610" w:rsidP="00416610">
      <w:pPr>
        <w:pStyle w:val="ListParagraph"/>
        <w:numPr>
          <w:ilvl w:val="0"/>
          <w:numId w:val="22"/>
        </w:numPr>
        <w:rPr>
          <w:b/>
          <w:bCs/>
        </w:rPr>
      </w:pPr>
      <w:r w:rsidRPr="003B55F8">
        <w:rPr>
          <w:b/>
          <w:bCs/>
        </w:rPr>
        <w:t>No violation of WID</w:t>
      </w:r>
      <w:r>
        <w:rPr>
          <w:b/>
          <w:bCs/>
        </w:rPr>
        <w:t>, since no RRC signaling</w:t>
      </w:r>
      <w:r w:rsidRPr="003B55F8">
        <w:rPr>
          <w:b/>
          <w:bCs/>
        </w:rPr>
        <w:t>.</w:t>
      </w:r>
    </w:p>
    <w:p w14:paraId="4BD9296B" w14:textId="77777777" w:rsidR="00416610" w:rsidRPr="003B55F8" w:rsidRDefault="00416610" w:rsidP="00416610">
      <w:pPr>
        <w:pStyle w:val="ListParagraph"/>
        <w:numPr>
          <w:ilvl w:val="0"/>
          <w:numId w:val="22"/>
        </w:numPr>
        <w:rPr>
          <w:b/>
          <w:bCs/>
        </w:rPr>
      </w:pPr>
      <w:r w:rsidRPr="003B55F8">
        <w:rPr>
          <w:b/>
          <w:bCs/>
        </w:rPr>
        <w:t>Reuse of Rel-18 procedures for UE.</w:t>
      </w:r>
    </w:p>
    <w:p w14:paraId="6516D831" w14:textId="77777777" w:rsidR="00416610" w:rsidRPr="003B55F8" w:rsidRDefault="00416610" w:rsidP="00416610">
      <w:pPr>
        <w:pStyle w:val="ListParagraph"/>
        <w:numPr>
          <w:ilvl w:val="0"/>
          <w:numId w:val="22"/>
        </w:numPr>
        <w:rPr>
          <w:b/>
          <w:bCs/>
        </w:rPr>
      </w:pPr>
      <w:r w:rsidRPr="003B55F8">
        <w:rPr>
          <w:b/>
          <w:bCs/>
        </w:rPr>
        <w:t>No pre-cell-switch security preparations</w:t>
      </w:r>
      <w:r>
        <w:rPr>
          <w:b/>
          <w:bCs/>
        </w:rPr>
        <w:t>, since no security change after a switch</w:t>
      </w:r>
      <w:r w:rsidRPr="003B55F8">
        <w:rPr>
          <w:b/>
          <w:bCs/>
        </w:rPr>
        <w:t>.</w:t>
      </w:r>
    </w:p>
    <w:p w14:paraId="3870C657" w14:textId="77777777" w:rsidR="00416610" w:rsidRPr="003B55F8" w:rsidRDefault="00416610" w:rsidP="00416610">
      <w:pPr>
        <w:pStyle w:val="ListParagraph"/>
        <w:numPr>
          <w:ilvl w:val="0"/>
          <w:numId w:val="22"/>
        </w:numPr>
        <w:rPr>
          <w:b/>
          <w:bCs/>
        </w:rPr>
      </w:pPr>
      <w:r w:rsidRPr="003B55F8">
        <w:rPr>
          <w:b/>
          <w:bCs/>
        </w:rPr>
        <w:t>No RRC anchor tracking</w:t>
      </w:r>
      <w:r>
        <w:rPr>
          <w:b/>
          <w:bCs/>
        </w:rPr>
        <w:t>, since anchor is fixed after a cell switch</w:t>
      </w:r>
      <w:r w:rsidRPr="003B55F8">
        <w:rPr>
          <w:b/>
          <w:bCs/>
        </w:rPr>
        <w:t>.</w:t>
      </w:r>
    </w:p>
    <w:p w14:paraId="5975B8B8" w14:textId="77777777" w:rsidR="00416610" w:rsidRPr="003B55F8" w:rsidRDefault="00416610" w:rsidP="00416610">
      <w:pPr>
        <w:pStyle w:val="ListParagraph"/>
        <w:numPr>
          <w:ilvl w:val="0"/>
          <w:numId w:val="22"/>
        </w:numPr>
        <w:rPr>
          <w:b/>
          <w:bCs/>
        </w:rPr>
      </w:pPr>
      <w:r w:rsidRPr="003B55F8">
        <w:rPr>
          <w:b/>
          <w:bCs/>
        </w:rPr>
        <w:t xml:space="preserve">No </w:t>
      </w:r>
      <w:r>
        <w:rPr>
          <w:b/>
          <w:bCs/>
        </w:rPr>
        <w:t xml:space="preserve">complex </w:t>
      </w:r>
      <w:r w:rsidRPr="003B55F8">
        <w:rPr>
          <w:b/>
          <w:bCs/>
        </w:rPr>
        <w:t xml:space="preserve">data forwarding </w:t>
      </w:r>
      <w:r>
        <w:rPr>
          <w:b/>
          <w:bCs/>
        </w:rPr>
        <w:t xml:space="preserve">management </w:t>
      </w:r>
      <w:r w:rsidRPr="003B55F8">
        <w:rPr>
          <w:b/>
          <w:bCs/>
        </w:rPr>
        <w:t>among gNBs</w:t>
      </w:r>
      <w:r>
        <w:rPr>
          <w:b/>
          <w:bCs/>
        </w:rPr>
        <w:t>, since no NG path switch</w:t>
      </w:r>
      <w:r w:rsidRPr="003B55F8">
        <w:rPr>
          <w:b/>
          <w:bCs/>
        </w:rPr>
        <w:t>.</w:t>
      </w:r>
    </w:p>
    <w:p w14:paraId="143C3EC4" w14:textId="77777777" w:rsidR="00416610" w:rsidRPr="003B55F8" w:rsidRDefault="00416610" w:rsidP="00416610">
      <w:pPr>
        <w:pStyle w:val="ListParagraph"/>
        <w:numPr>
          <w:ilvl w:val="0"/>
          <w:numId w:val="22"/>
        </w:numPr>
        <w:rPr>
          <w:b/>
          <w:bCs/>
        </w:rPr>
      </w:pPr>
      <w:r w:rsidRPr="003B55F8">
        <w:rPr>
          <w:b/>
          <w:bCs/>
        </w:rPr>
        <w:t>No missing UE association problem</w:t>
      </w:r>
      <w:r>
        <w:rPr>
          <w:b/>
          <w:bCs/>
        </w:rPr>
        <w:t>, since association is not required among candidate gNBs</w:t>
      </w:r>
      <w:r w:rsidRPr="003B55F8">
        <w:rPr>
          <w:b/>
          <w:bCs/>
        </w:rPr>
        <w:t>.</w:t>
      </w:r>
    </w:p>
    <w:p w14:paraId="6640A976" w14:textId="77777777" w:rsidR="00416610" w:rsidRPr="003B55F8" w:rsidRDefault="00416610" w:rsidP="00416610">
      <w:pPr>
        <w:pStyle w:val="ListParagraph"/>
        <w:numPr>
          <w:ilvl w:val="0"/>
          <w:numId w:val="22"/>
        </w:numPr>
        <w:rPr>
          <w:b/>
          <w:bCs/>
        </w:rPr>
      </w:pPr>
      <w:r w:rsidRPr="003B55F8">
        <w:rPr>
          <w:b/>
          <w:bCs/>
        </w:rPr>
        <w:t>No race conditions.</w:t>
      </w:r>
    </w:p>
    <w:p w14:paraId="10816A0E" w14:textId="527FBCCB" w:rsidR="0085472E" w:rsidRPr="00D04D04" w:rsidRDefault="00416610" w:rsidP="00D04D04">
      <w:pPr>
        <w:rPr>
          <w:b/>
          <w:bCs/>
        </w:rPr>
      </w:pPr>
      <w:r w:rsidRPr="00684B69">
        <w:rPr>
          <w:b/>
          <w:bCs/>
        </w:rPr>
        <w:t>Proposal</w:t>
      </w:r>
      <w:r>
        <w:rPr>
          <w:b/>
          <w:bCs/>
        </w:rPr>
        <w:t xml:space="preserve"> 8</w:t>
      </w:r>
      <w:r w:rsidRPr="00684B69">
        <w:rPr>
          <w:b/>
          <w:bCs/>
        </w:rPr>
        <w:t xml:space="preserve">: RAN3 to </w:t>
      </w:r>
      <w:r>
        <w:rPr>
          <w:b/>
          <w:bCs/>
        </w:rPr>
        <w:t xml:space="preserve">support </w:t>
      </w:r>
      <w:r w:rsidRPr="00684B69">
        <w:rPr>
          <w:b/>
          <w:bCs/>
        </w:rPr>
        <w:t xml:space="preserve">subsequent inter-gNB LTM with </w:t>
      </w:r>
      <w:r w:rsidRPr="005303F2">
        <w:rPr>
          <w:b/>
          <w:bCs/>
          <w:u w:val="single"/>
        </w:rPr>
        <w:t>decoupled</w:t>
      </w:r>
      <w:r w:rsidRPr="00684B69">
        <w:rPr>
          <w:b/>
          <w:bCs/>
        </w:rPr>
        <w:t xml:space="preserve"> cell and anchor changes.</w:t>
      </w:r>
    </w:p>
    <w:p w14:paraId="7F9A5B2E" w14:textId="50CCCE71" w:rsidR="00CD4C7B" w:rsidRPr="00320A6B" w:rsidRDefault="00CD4C7B" w:rsidP="00CD4C7B">
      <w:pPr>
        <w:pStyle w:val="Heading1"/>
      </w:pPr>
      <w:r w:rsidRPr="00320A6B">
        <w:t>References</w:t>
      </w:r>
      <w:r w:rsidR="0085472E">
        <w:t xml:space="preserve"> </w:t>
      </w:r>
    </w:p>
    <w:p w14:paraId="021E4581" w14:textId="3DF5C71B" w:rsidR="00087391" w:rsidRDefault="00507E52" w:rsidP="00087391">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Chair notes, RAN</w:t>
      </w:r>
      <w:r w:rsidR="00CF3689">
        <w:rPr>
          <w:lang w:val="en-US" w:eastAsia="zh-CN"/>
        </w:rPr>
        <w:t>3 #125</w:t>
      </w:r>
      <w:r w:rsidR="00F73157">
        <w:rPr>
          <w:lang w:val="en-US" w:eastAsia="zh-CN"/>
        </w:rPr>
        <w:t>-bis</w:t>
      </w:r>
      <w:r w:rsidR="00CF3689">
        <w:rPr>
          <w:lang w:val="en-US" w:eastAsia="zh-CN"/>
        </w:rPr>
        <w:t>.</w:t>
      </w:r>
    </w:p>
    <w:p w14:paraId="61F90018" w14:textId="564B2F9D" w:rsidR="00263F84" w:rsidRPr="00D257C3" w:rsidRDefault="00BB0595" w:rsidP="00087391">
      <w:pPr>
        <w:pStyle w:val="ListParagraph"/>
        <w:widowControl w:val="0"/>
        <w:numPr>
          <w:ilvl w:val="0"/>
          <w:numId w:val="1"/>
        </w:numPr>
        <w:autoSpaceDE w:val="0"/>
        <w:autoSpaceDN w:val="0"/>
        <w:adjustRightInd w:val="0"/>
        <w:spacing w:after="0" w:line="360" w:lineRule="auto"/>
        <w:contextualSpacing w:val="0"/>
        <w:rPr>
          <w:lang w:val="en-US" w:eastAsia="zh-CN"/>
        </w:rPr>
      </w:pPr>
      <w:r w:rsidRPr="00BB0595">
        <w:t>R3-244055</w:t>
      </w:r>
      <w:r>
        <w:t xml:space="preserve">, </w:t>
      </w:r>
      <w:r w:rsidR="00213FE3" w:rsidRPr="00213FE3">
        <w:t>Discussion on inter-CU LTM</w:t>
      </w:r>
      <w:r w:rsidR="00213FE3">
        <w:t xml:space="preserve">, </w:t>
      </w:r>
      <w:r w:rsidR="003339DA" w:rsidRPr="003339DA">
        <w:t>ZTE Corporation</w:t>
      </w:r>
      <w:r w:rsidR="003339DA">
        <w:t>, RAN3 #125.</w:t>
      </w:r>
    </w:p>
    <w:p w14:paraId="6E92AC7F" w14:textId="7B1B384C" w:rsidR="00D257C3" w:rsidRPr="009B0FF9" w:rsidRDefault="004F45DA" w:rsidP="00087391">
      <w:pPr>
        <w:pStyle w:val="ListParagraph"/>
        <w:widowControl w:val="0"/>
        <w:numPr>
          <w:ilvl w:val="0"/>
          <w:numId w:val="1"/>
        </w:numPr>
        <w:autoSpaceDE w:val="0"/>
        <w:autoSpaceDN w:val="0"/>
        <w:adjustRightInd w:val="0"/>
        <w:spacing w:after="0" w:line="360" w:lineRule="auto"/>
        <w:contextualSpacing w:val="0"/>
        <w:rPr>
          <w:lang w:val="en-US" w:eastAsia="zh-CN"/>
        </w:rPr>
      </w:pPr>
      <w:r w:rsidRPr="004F45DA">
        <w:t>R2-2407073</w:t>
      </w:r>
      <w:r>
        <w:t xml:space="preserve">, </w:t>
      </w:r>
      <w:r w:rsidR="00AA0284" w:rsidRPr="00AA0284">
        <w:t>On inter-CU aspects for LTM</w:t>
      </w:r>
      <w:r w:rsidR="00AA0284">
        <w:t xml:space="preserve">, </w:t>
      </w:r>
      <w:r w:rsidR="00D16A9C" w:rsidRPr="00D16A9C">
        <w:t>Nokia</w:t>
      </w:r>
      <w:r w:rsidR="00D16A9C">
        <w:t>, RAN2 #127.</w:t>
      </w:r>
    </w:p>
    <w:p w14:paraId="616646DD" w14:textId="1145B652" w:rsidR="009B0FF9" w:rsidRDefault="00016366" w:rsidP="00087391">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R3-</w:t>
      </w:r>
      <w:r w:rsidR="003511B6">
        <w:rPr>
          <w:lang w:val="en-US" w:eastAsia="zh-CN"/>
        </w:rPr>
        <w:t>247</w:t>
      </w:r>
      <w:r w:rsidR="00FC6812">
        <w:rPr>
          <w:lang w:val="en-US" w:eastAsia="zh-CN"/>
        </w:rPr>
        <w:t>661</w:t>
      </w:r>
      <w:r w:rsidR="00C93DE3">
        <w:rPr>
          <w:lang w:val="en-US" w:eastAsia="zh-CN"/>
        </w:rPr>
        <w:t xml:space="preserve">, </w:t>
      </w:r>
      <w:r w:rsidR="007004FA" w:rsidRPr="007004FA">
        <w:rPr>
          <w:lang w:val="en-US" w:eastAsia="zh-CN"/>
        </w:rPr>
        <w:t>Comparison of RRC/PDCP anchor and anchor switch-based solutions for inter-gNB LTM</w:t>
      </w:r>
      <w:r w:rsidR="00C93DE3">
        <w:rPr>
          <w:lang w:val="en-US" w:eastAsia="zh-CN"/>
        </w:rPr>
        <w:t xml:space="preserve">, </w:t>
      </w:r>
      <w:r w:rsidR="00365409" w:rsidRPr="00365409">
        <w:rPr>
          <w:lang w:val="en-US" w:eastAsia="zh-CN"/>
        </w:rPr>
        <w:t>Qualcomm Incorporated</w:t>
      </w:r>
      <w:r w:rsidR="004D1411">
        <w:rPr>
          <w:lang w:val="en-US" w:eastAsia="zh-CN"/>
        </w:rPr>
        <w:t xml:space="preserve">, </w:t>
      </w:r>
      <w:r w:rsidR="002445DD" w:rsidRPr="002445DD">
        <w:rPr>
          <w:lang w:val="en-US" w:eastAsia="zh-CN"/>
        </w:rPr>
        <w:t>Reliance JIO, Vodafone, Sony</w:t>
      </w:r>
      <w:r w:rsidR="002445DD">
        <w:rPr>
          <w:lang w:val="en-US" w:eastAsia="zh-CN"/>
        </w:rPr>
        <w:t xml:space="preserve">, </w:t>
      </w:r>
      <w:r w:rsidR="004D1411">
        <w:rPr>
          <w:lang w:val="en-US" w:eastAsia="zh-CN"/>
        </w:rPr>
        <w:t>RAN3 #126</w:t>
      </w:r>
      <w:r w:rsidR="00365409">
        <w:rPr>
          <w:lang w:val="en-US" w:eastAsia="zh-CN"/>
        </w:rPr>
        <w:t>.</w:t>
      </w:r>
    </w:p>
    <w:p w14:paraId="1E0AB306" w14:textId="6B9ABD18" w:rsidR="00E2692F" w:rsidRDefault="00F9291C" w:rsidP="00087391">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Chair notes, RAN3 #125.</w:t>
      </w:r>
    </w:p>
    <w:p w14:paraId="650BC428" w14:textId="5051D781" w:rsidR="004B4750" w:rsidRDefault="00807BDF" w:rsidP="00087391">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 xml:space="preserve">R3-245748, </w:t>
      </w:r>
      <w:r w:rsidR="004D4A35" w:rsidRPr="004D4A35">
        <w:rPr>
          <w:lang w:val="en-US" w:eastAsia="zh-CN"/>
        </w:rPr>
        <w:t>Summary of offline for two solutions for Inter-CU LTM</w:t>
      </w:r>
      <w:r w:rsidR="004D4A35">
        <w:rPr>
          <w:lang w:val="en-US" w:eastAsia="zh-CN"/>
        </w:rPr>
        <w:t xml:space="preserve">, </w:t>
      </w:r>
      <w:r w:rsidR="00A97669" w:rsidRPr="00A97669">
        <w:rPr>
          <w:lang w:val="en-US" w:eastAsia="zh-CN"/>
        </w:rPr>
        <w:t>Lenovo (moderator)</w:t>
      </w:r>
      <w:r w:rsidR="00A97669">
        <w:rPr>
          <w:lang w:val="en-US" w:eastAsia="zh-CN"/>
        </w:rPr>
        <w:t>, RAN3 #125-bis.</w:t>
      </w:r>
    </w:p>
    <w:p w14:paraId="14BCCB9B" w14:textId="15927AD8" w:rsidR="007A586D" w:rsidRPr="006A367E" w:rsidRDefault="00FD01F9" w:rsidP="00087391">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S</w:t>
      </w:r>
      <w:r w:rsidRPr="00FD01F9">
        <w:rPr>
          <w:lang w:eastAsia="zh-CN"/>
        </w:rPr>
        <w:t>3-244316</w:t>
      </w:r>
      <w:r w:rsidR="00B96C83">
        <w:rPr>
          <w:lang w:eastAsia="zh-CN"/>
        </w:rPr>
        <w:t>,</w:t>
      </w:r>
      <w:r w:rsidRPr="00FD01F9">
        <w:rPr>
          <w:lang w:eastAsia="zh-CN"/>
        </w:rPr>
        <w:t xml:space="preserve"> Reply LS on security handling for inter-CU LTM in non-DC cases</w:t>
      </w:r>
      <w:r>
        <w:rPr>
          <w:lang w:eastAsia="zh-CN"/>
        </w:rPr>
        <w:t>.</w:t>
      </w:r>
    </w:p>
    <w:sectPr w:rsidR="007A586D" w:rsidRPr="006A367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23BE02" w14:textId="77777777" w:rsidR="003033BF" w:rsidRDefault="003033BF">
      <w:r>
        <w:separator/>
      </w:r>
    </w:p>
  </w:endnote>
  <w:endnote w:type="continuationSeparator" w:id="0">
    <w:p w14:paraId="2C9C2E1D" w14:textId="77777777" w:rsidR="003033BF" w:rsidRDefault="003033BF">
      <w:r>
        <w:continuationSeparator/>
      </w:r>
    </w:p>
  </w:endnote>
  <w:endnote w:type="continuationNotice" w:id="1">
    <w:p w14:paraId="20ADA6F8" w14:textId="77777777" w:rsidR="003033BF" w:rsidRDefault="003033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92D9BC" w14:textId="77777777" w:rsidR="003033BF" w:rsidRDefault="003033BF">
      <w:r>
        <w:separator/>
      </w:r>
    </w:p>
  </w:footnote>
  <w:footnote w:type="continuationSeparator" w:id="0">
    <w:p w14:paraId="28231BA8" w14:textId="77777777" w:rsidR="003033BF" w:rsidRDefault="003033BF">
      <w:r>
        <w:continuationSeparator/>
      </w:r>
    </w:p>
  </w:footnote>
  <w:footnote w:type="continuationNotice" w:id="1">
    <w:p w14:paraId="2AE6DCCC" w14:textId="77777777" w:rsidR="003033BF" w:rsidRDefault="003033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A0211"/>
    <w:multiLevelType w:val="multilevel"/>
    <w:tmpl w:val="04F46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F63999"/>
    <w:multiLevelType w:val="hybridMultilevel"/>
    <w:tmpl w:val="D83868F0"/>
    <w:lvl w:ilvl="0" w:tplc="30BCF19E">
      <w:start w:val="1"/>
      <w:numFmt w:val="bullet"/>
      <w:lvlText w:val="◦"/>
      <w:lvlJc w:val="left"/>
      <w:pPr>
        <w:tabs>
          <w:tab w:val="num" w:pos="720"/>
        </w:tabs>
        <w:ind w:left="720" w:hanging="360"/>
      </w:pPr>
      <w:rPr>
        <w:rFonts w:ascii="Microsoft Sans Serif" w:hAnsi="Microsoft Sans Serif" w:hint="default"/>
      </w:rPr>
    </w:lvl>
    <w:lvl w:ilvl="1" w:tplc="D52800BE">
      <w:start w:val="1"/>
      <w:numFmt w:val="bullet"/>
      <w:lvlText w:val="◦"/>
      <w:lvlJc w:val="left"/>
      <w:pPr>
        <w:tabs>
          <w:tab w:val="num" w:pos="1440"/>
        </w:tabs>
        <w:ind w:left="1440" w:hanging="360"/>
      </w:pPr>
      <w:rPr>
        <w:rFonts w:ascii="Microsoft Sans Serif" w:hAnsi="Microsoft Sans Serif" w:hint="default"/>
      </w:rPr>
    </w:lvl>
    <w:lvl w:ilvl="2" w:tplc="E71E22FC" w:tentative="1">
      <w:start w:val="1"/>
      <w:numFmt w:val="bullet"/>
      <w:lvlText w:val="◦"/>
      <w:lvlJc w:val="left"/>
      <w:pPr>
        <w:tabs>
          <w:tab w:val="num" w:pos="2160"/>
        </w:tabs>
        <w:ind w:left="2160" w:hanging="360"/>
      </w:pPr>
      <w:rPr>
        <w:rFonts w:ascii="Microsoft Sans Serif" w:hAnsi="Microsoft Sans Serif" w:hint="default"/>
      </w:rPr>
    </w:lvl>
    <w:lvl w:ilvl="3" w:tplc="938A8084" w:tentative="1">
      <w:start w:val="1"/>
      <w:numFmt w:val="bullet"/>
      <w:lvlText w:val="◦"/>
      <w:lvlJc w:val="left"/>
      <w:pPr>
        <w:tabs>
          <w:tab w:val="num" w:pos="2880"/>
        </w:tabs>
        <w:ind w:left="2880" w:hanging="360"/>
      </w:pPr>
      <w:rPr>
        <w:rFonts w:ascii="Microsoft Sans Serif" w:hAnsi="Microsoft Sans Serif" w:hint="default"/>
      </w:rPr>
    </w:lvl>
    <w:lvl w:ilvl="4" w:tplc="DBFC158E" w:tentative="1">
      <w:start w:val="1"/>
      <w:numFmt w:val="bullet"/>
      <w:lvlText w:val="◦"/>
      <w:lvlJc w:val="left"/>
      <w:pPr>
        <w:tabs>
          <w:tab w:val="num" w:pos="3600"/>
        </w:tabs>
        <w:ind w:left="3600" w:hanging="360"/>
      </w:pPr>
      <w:rPr>
        <w:rFonts w:ascii="Microsoft Sans Serif" w:hAnsi="Microsoft Sans Serif" w:hint="default"/>
      </w:rPr>
    </w:lvl>
    <w:lvl w:ilvl="5" w:tplc="48FC6D32" w:tentative="1">
      <w:start w:val="1"/>
      <w:numFmt w:val="bullet"/>
      <w:lvlText w:val="◦"/>
      <w:lvlJc w:val="left"/>
      <w:pPr>
        <w:tabs>
          <w:tab w:val="num" w:pos="4320"/>
        </w:tabs>
        <w:ind w:left="4320" w:hanging="360"/>
      </w:pPr>
      <w:rPr>
        <w:rFonts w:ascii="Microsoft Sans Serif" w:hAnsi="Microsoft Sans Serif" w:hint="default"/>
      </w:rPr>
    </w:lvl>
    <w:lvl w:ilvl="6" w:tplc="905EDDBA" w:tentative="1">
      <w:start w:val="1"/>
      <w:numFmt w:val="bullet"/>
      <w:lvlText w:val="◦"/>
      <w:lvlJc w:val="left"/>
      <w:pPr>
        <w:tabs>
          <w:tab w:val="num" w:pos="5040"/>
        </w:tabs>
        <w:ind w:left="5040" w:hanging="360"/>
      </w:pPr>
      <w:rPr>
        <w:rFonts w:ascii="Microsoft Sans Serif" w:hAnsi="Microsoft Sans Serif" w:hint="default"/>
      </w:rPr>
    </w:lvl>
    <w:lvl w:ilvl="7" w:tplc="E9FC27C0" w:tentative="1">
      <w:start w:val="1"/>
      <w:numFmt w:val="bullet"/>
      <w:lvlText w:val="◦"/>
      <w:lvlJc w:val="left"/>
      <w:pPr>
        <w:tabs>
          <w:tab w:val="num" w:pos="5760"/>
        </w:tabs>
        <w:ind w:left="5760" w:hanging="360"/>
      </w:pPr>
      <w:rPr>
        <w:rFonts w:ascii="Microsoft Sans Serif" w:hAnsi="Microsoft Sans Serif" w:hint="default"/>
      </w:rPr>
    </w:lvl>
    <w:lvl w:ilvl="8" w:tplc="53623C3C"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1312479B"/>
    <w:multiLevelType w:val="hybridMultilevel"/>
    <w:tmpl w:val="4B50D0A0"/>
    <w:lvl w:ilvl="0" w:tplc="B48878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422FA7"/>
    <w:multiLevelType w:val="hybridMultilevel"/>
    <w:tmpl w:val="947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36B93"/>
    <w:multiLevelType w:val="hybridMultilevel"/>
    <w:tmpl w:val="4516D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56993"/>
    <w:multiLevelType w:val="multilevel"/>
    <w:tmpl w:val="10807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570263"/>
    <w:multiLevelType w:val="hybridMultilevel"/>
    <w:tmpl w:val="9F8C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93C20"/>
    <w:multiLevelType w:val="hybridMultilevel"/>
    <w:tmpl w:val="17B25450"/>
    <w:lvl w:ilvl="0" w:tplc="7ED6374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E44C40"/>
    <w:multiLevelType w:val="hybridMultilevel"/>
    <w:tmpl w:val="0878667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15:restartNumberingAfterBreak="0">
    <w:nsid w:val="2F3957E9"/>
    <w:multiLevelType w:val="hybridMultilevel"/>
    <w:tmpl w:val="800480C2"/>
    <w:lvl w:ilvl="0" w:tplc="BEC29760">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8C1653"/>
    <w:multiLevelType w:val="multilevel"/>
    <w:tmpl w:val="608C6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111F90"/>
    <w:multiLevelType w:val="multilevel"/>
    <w:tmpl w:val="0706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B20654"/>
    <w:multiLevelType w:val="hybridMultilevel"/>
    <w:tmpl w:val="D8A60B72"/>
    <w:lvl w:ilvl="0" w:tplc="401CD11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16C66"/>
    <w:multiLevelType w:val="multilevel"/>
    <w:tmpl w:val="C36A6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7B6F53"/>
    <w:multiLevelType w:val="hybridMultilevel"/>
    <w:tmpl w:val="A8A4431E"/>
    <w:lvl w:ilvl="0" w:tplc="BEC2976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6F231A"/>
    <w:multiLevelType w:val="hybridMultilevel"/>
    <w:tmpl w:val="E4BCBBDC"/>
    <w:lvl w:ilvl="0" w:tplc="4134C52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A44DAB"/>
    <w:multiLevelType w:val="multilevel"/>
    <w:tmpl w:val="DC5EB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9861B8"/>
    <w:multiLevelType w:val="multilevel"/>
    <w:tmpl w:val="47E81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B70213"/>
    <w:multiLevelType w:val="hybridMultilevel"/>
    <w:tmpl w:val="8C8A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B64426"/>
    <w:multiLevelType w:val="hybridMultilevel"/>
    <w:tmpl w:val="5FB2B608"/>
    <w:lvl w:ilvl="0" w:tplc="79FC1F9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BE68E7"/>
    <w:multiLevelType w:val="multilevel"/>
    <w:tmpl w:val="7CBEF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D41441"/>
    <w:multiLevelType w:val="hybridMultilevel"/>
    <w:tmpl w:val="130C1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13713"/>
    <w:multiLevelType w:val="multilevel"/>
    <w:tmpl w:val="179AB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27" w15:restartNumberingAfterBreak="0">
    <w:nsid w:val="72130140"/>
    <w:multiLevelType w:val="hybridMultilevel"/>
    <w:tmpl w:val="320C7C98"/>
    <w:lvl w:ilvl="0" w:tplc="745ED62E">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9A5B44"/>
    <w:multiLevelType w:val="hybridMultilevel"/>
    <w:tmpl w:val="027A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C2774E"/>
    <w:multiLevelType w:val="hybridMultilevel"/>
    <w:tmpl w:val="5698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CB2683"/>
    <w:multiLevelType w:val="hybridMultilevel"/>
    <w:tmpl w:val="3BEC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201637">
    <w:abstractNumId w:val="13"/>
  </w:num>
  <w:num w:numId="2" w16cid:durableId="337000327">
    <w:abstractNumId w:val="26"/>
  </w:num>
  <w:num w:numId="3" w16cid:durableId="297147906">
    <w:abstractNumId w:val="17"/>
  </w:num>
  <w:num w:numId="4" w16cid:durableId="1567648578">
    <w:abstractNumId w:val="1"/>
  </w:num>
  <w:num w:numId="5" w16cid:durableId="765881323">
    <w:abstractNumId w:val="16"/>
  </w:num>
  <w:num w:numId="6" w16cid:durableId="579565847">
    <w:abstractNumId w:val="22"/>
  </w:num>
  <w:num w:numId="7" w16cid:durableId="102724696">
    <w:abstractNumId w:val="14"/>
  </w:num>
  <w:num w:numId="8" w16cid:durableId="1324773345">
    <w:abstractNumId w:val="3"/>
  </w:num>
  <w:num w:numId="9" w16cid:durableId="17775443">
    <w:abstractNumId w:val="18"/>
  </w:num>
  <w:num w:numId="10" w16cid:durableId="1065686306">
    <w:abstractNumId w:val="8"/>
  </w:num>
  <w:num w:numId="11" w16cid:durableId="237445605">
    <w:abstractNumId w:val="2"/>
  </w:num>
  <w:num w:numId="12" w16cid:durableId="888609260">
    <w:abstractNumId w:val="10"/>
  </w:num>
  <w:num w:numId="13" w16cid:durableId="23096107">
    <w:abstractNumId w:val="4"/>
  </w:num>
  <w:num w:numId="14" w16cid:durableId="664482414">
    <w:abstractNumId w:val="21"/>
  </w:num>
  <w:num w:numId="15" w16cid:durableId="1026254948">
    <w:abstractNumId w:val="5"/>
  </w:num>
  <w:num w:numId="16" w16cid:durableId="313687097">
    <w:abstractNumId w:val="29"/>
  </w:num>
  <w:num w:numId="17" w16cid:durableId="1678651377">
    <w:abstractNumId w:val="24"/>
  </w:num>
  <w:num w:numId="18" w16cid:durableId="446048406">
    <w:abstractNumId w:val="9"/>
  </w:num>
  <w:num w:numId="19" w16cid:durableId="1873760518">
    <w:abstractNumId w:val="7"/>
  </w:num>
  <w:num w:numId="20" w16cid:durableId="1173184317">
    <w:abstractNumId w:val="30"/>
  </w:num>
  <w:num w:numId="21" w16cid:durableId="1791628171">
    <w:abstractNumId w:val="28"/>
  </w:num>
  <w:num w:numId="22" w16cid:durableId="1056512049">
    <w:abstractNumId w:val="27"/>
  </w:num>
  <w:num w:numId="23" w16cid:durableId="213079404">
    <w:abstractNumId w:val="25"/>
  </w:num>
  <w:num w:numId="24" w16cid:durableId="385684369">
    <w:abstractNumId w:val="20"/>
  </w:num>
  <w:num w:numId="25" w16cid:durableId="990017042">
    <w:abstractNumId w:val="11"/>
  </w:num>
  <w:num w:numId="26" w16cid:durableId="1380938123">
    <w:abstractNumId w:val="15"/>
  </w:num>
  <w:num w:numId="27" w16cid:durableId="58095680">
    <w:abstractNumId w:val="6"/>
  </w:num>
  <w:num w:numId="28" w16cid:durableId="523902121">
    <w:abstractNumId w:val="19"/>
  </w:num>
  <w:num w:numId="29" w16cid:durableId="1138649809">
    <w:abstractNumId w:val="12"/>
  </w:num>
  <w:num w:numId="30" w16cid:durableId="557936761">
    <w:abstractNumId w:val="0"/>
  </w:num>
  <w:num w:numId="31" w16cid:durableId="94177659">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718"/>
    <w:rsid w:val="000009E0"/>
    <w:rsid w:val="00000E4A"/>
    <w:rsid w:val="00001021"/>
    <w:rsid w:val="000014D3"/>
    <w:rsid w:val="00001886"/>
    <w:rsid w:val="00001C90"/>
    <w:rsid w:val="000025DC"/>
    <w:rsid w:val="000028B0"/>
    <w:rsid w:val="00002B05"/>
    <w:rsid w:val="0000317B"/>
    <w:rsid w:val="00003661"/>
    <w:rsid w:val="000039F6"/>
    <w:rsid w:val="0000409B"/>
    <w:rsid w:val="000053AA"/>
    <w:rsid w:val="00005A6B"/>
    <w:rsid w:val="00005D79"/>
    <w:rsid w:val="00006287"/>
    <w:rsid w:val="000064F6"/>
    <w:rsid w:val="00006EBD"/>
    <w:rsid w:val="000070FA"/>
    <w:rsid w:val="000072B3"/>
    <w:rsid w:val="000074CB"/>
    <w:rsid w:val="00007657"/>
    <w:rsid w:val="00010161"/>
    <w:rsid w:val="0001057C"/>
    <w:rsid w:val="00011630"/>
    <w:rsid w:val="00012887"/>
    <w:rsid w:val="00013057"/>
    <w:rsid w:val="00013C23"/>
    <w:rsid w:val="00014067"/>
    <w:rsid w:val="000143F9"/>
    <w:rsid w:val="000147A7"/>
    <w:rsid w:val="000152D3"/>
    <w:rsid w:val="000153CD"/>
    <w:rsid w:val="000155B7"/>
    <w:rsid w:val="00015CAE"/>
    <w:rsid w:val="00015DE8"/>
    <w:rsid w:val="00016366"/>
    <w:rsid w:val="0001657D"/>
    <w:rsid w:val="000174E3"/>
    <w:rsid w:val="0001796A"/>
    <w:rsid w:val="00017B6B"/>
    <w:rsid w:val="00017D09"/>
    <w:rsid w:val="00017EB6"/>
    <w:rsid w:val="00020686"/>
    <w:rsid w:val="0002091F"/>
    <w:rsid w:val="00020FE4"/>
    <w:rsid w:val="00021653"/>
    <w:rsid w:val="000217D5"/>
    <w:rsid w:val="00021809"/>
    <w:rsid w:val="00022502"/>
    <w:rsid w:val="0002375F"/>
    <w:rsid w:val="00023FC6"/>
    <w:rsid w:val="00024D04"/>
    <w:rsid w:val="00024FAA"/>
    <w:rsid w:val="00025437"/>
    <w:rsid w:val="0002578A"/>
    <w:rsid w:val="00025C3C"/>
    <w:rsid w:val="00025CE4"/>
    <w:rsid w:val="00025DF9"/>
    <w:rsid w:val="0002693E"/>
    <w:rsid w:val="00026D13"/>
    <w:rsid w:val="00026FC4"/>
    <w:rsid w:val="000276A3"/>
    <w:rsid w:val="000304D4"/>
    <w:rsid w:val="000305FF"/>
    <w:rsid w:val="00030761"/>
    <w:rsid w:val="00030D3B"/>
    <w:rsid w:val="00030DC5"/>
    <w:rsid w:val="00030F55"/>
    <w:rsid w:val="0003101C"/>
    <w:rsid w:val="00032EA4"/>
    <w:rsid w:val="00032EED"/>
    <w:rsid w:val="0003329D"/>
    <w:rsid w:val="00033397"/>
    <w:rsid w:val="000338DD"/>
    <w:rsid w:val="00033D5A"/>
    <w:rsid w:val="000342FC"/>
    <w:rsid w:val="00034BF8"/>
    <w:rsid w:val="00034CBF"/>
    <w:rsid w:val="00034D12"/>
    <w:rsid w:val="000351F0"/>
    <w:rsid w:val="0003553F"/>
    <w:rsid w:val="00035677"/>
    <w:rsid w:val="00036008"/>
    <w:rsid w:val="00036166"/>
    <w:rsid w:val="00036198"/>
    <w:rsid w:val="000365C3"/>
    <w:rsid w:val="000368BE"/>
    <w:rsid w:val="000371E3"/>
    <w:rsid w:val="00037528"/>
    <w:rsid w:val="000375DE"/>
    <w:rsid w:val="0003767C"/>
    <w:rsid w:val="00037A01"/>
    <w:rsid w:val="00037AFB"/>
    <w:rsid w:val="00040095"/>
    <w:rsid w:val="0004017A"/>
    <w:rsid w:val="00040BB4"/>
    <w:rsid w:val="00040F23"/>
    <w:rsid w:val="00041313"/>
    <w:rsid w:val="00041415"/>
    <w:rsid w:val="00041433"/>
    <w:rsid w:val="0004224F"/>
    <w:rsid w:val="00042275"/>
    <w:rsid w:val="000423DB"/>
    <w:rsid w:val="00042439"/>
    <w:rsid w:val="000426E0"/>
    <w:rsid w:val="0004272E"/>
    <w:rsid w:val="00042913"/>
    <w:rsid w:val="00042BC2"/>
    <w:rsid w:val="00042BE1"/>
    <w:rsid w:val="00042D20"/>
    <w:rsid w:val="0004341F"/>
    <w:rsid w:val="00043A29"/>
    <w:rsid w:val="00044072"/>
    <w:rsid w:val="0004414E"/>
    <w:rsid w:val="00044A83"/>
    <w:rsid w:val="00044ED2"/>
    <w:rsid w:val="00045222"/>
    <w:rsid w:val="000453EC"/>
    <w:rsid w:val="00045625"/>
    <w:rsid w:val="00045986"/>
    <w:rsid w:val="00045D8F"/>
    <w:rsid w:val="00046A35"/>
    <w:rsid w:val="00046AD1"/>
    <w:rsid w:val="00046AE0"/>
    <w:rsid w:val="0004707F"/>
    <w:rsid w:val="00047660"/>
    <w:rsid w:val="00047ED0"/>
    <w:rsid w:val="000504D5"/>
    <w:rsid w:val="00050B17"/>
    <w:rsid w:val="00050B75"/>
    <w:rsid w:val="00051138"/>
    <w:rsid w:val="0005117E"/>
    <w:rsid w:val="0005141A"/>
    <w:rsid w:val="000516D8"/>
    <w:rsid w:val="00051CD5"/>
    <w:rsid w:val="00051F1E"/>
    <w:rsid w:val="0005270E"/>
    <w:rsid w:val="00052AFF"/>
    <w:rsid w:val="00052D2E"/>
    <w:rsid w:val="0005301B"/>
    <w:rsid w:val="00054320"/>
    <w:rsid w:val="000559A2"/>
    <w:rsid w:val="000559FF"/>
    <w:rsid w:val="00055A00"/>
    <w:rsid w:val="00056AA8"/>
    <w:rsid w:val="00056B50"/>
    <w:rsid w:val="00056DB2"/>
    <w:rsid w:val="0006135D"/>
    <w:rsid w:val="00061505"/>
    <w:rsid w:val="000619C2"/>
    <w:rsid w:val="0006358A"/>
    <w:rsid w:val="00063A4C"/>
    <w:rsid w:val="00064091"/>
    <w:rsid w:val="00064B6A"/>
    <w:rsid w:val="00065659"/>
    <w:rsid w:val="00065D6B"/>
    <w:rsid w:val="00065DE8"/>
    <w:rsid w:val="00065E93"/>
    <w:rsid w:val="00065EA8"/>
    <w:rsid w:val="00066096"/>
    <w:rsid w:val="00066114"/>
    <w:rsid w:val="000702AC"/>
    <w:rsid w:val="00070883"/>
    <w:rsid w:val="00070C99"/>
    <w:rsid w:val="00071167"/>
    <w:rsid w:val="000711E5"/>
    <w:rsid w:val="0007153F"/>
    <w:rsid w:val="00071623"/>
    <w:rsid w:val="000716A1"/>
    <w:rsid w:val="00071930"/>
    <w:rsid w:val="00071F32"/>
    <w:rsid w:val="0007217B"/>
    <w:rsid w:val="00072BCC"/>
    <w:rsid w:val="00073161"/>
    <w:rsid w:val="000732E0"/>
    <w:rsid w:val="00073380"/>
    <w:rsid w:val="00073A08"/>
    <w:rsid w:val="00073C42"/>
    <w:rsid w:val="00073D16"/>
    <w:rsid w:val="00073EB1"/>
    <w:rsid w:val="0007405B"/>
    <w:rsid w:val="00074261"/>
    <w:rsid w:val="00074814"/>
    <w:rsid w:val="0007486E"/>
    <w:rsid w:val="000758D5"/>
    <w:rsid w:val="00075D36"/>
    <w:rsid w:val="0007617F"/>
    <w:rsid w:val="00076FF7"/>
    <w:rsid w:val="000771A2"/>
    <w:rsid w:val="0007762E"/>
    <w:rsid w:val="00077C88"/>
    <w:rsid w:val="00077D82"/>
    <w:rsid w:val="0008034A"/>
    <w:rsid w:val="000803CB"/>
    <w:rsid w:val="00080512"/>
    <w:rsid w:val="00080971"/>
    <w:rsid w:val="000812F8"/>
    <w:rsid w:val="000821B9"/>
    <w:rsid w:val="0008254E"/>
    <w:rsid w:val="00082723"/>
    <w:rsid w:val="00082872"/>
    <w:rsid w:val="00083E15"/>
    <w:rsid w:val="0008409C"/>
    <w:rsid w:val="0008429B"/>
    <w:rsid w:val="00084591"/>
    <w:rsid w:val="00084D63"/>
    <w:rsid w:val="00084FEC"/>
    <w:rsid w:val="00085173"/>
    <w:rsid w:val="0008540F"/>
    <w:rsid w:val="00085413"/>
    <w:rsid w:val="00085EA2"/>
    <w:rsid w:val="000860C9"/>
    <w:rsid w:val="00086667"/>
    <w:rsid w:val="00086B13"/>
    <w:rsid w:val="00086E7B"/>
    <w:rsid w:val="00087391"/>
    <w:rsid w:val="0008762B"/>
    <w:rsid w:val="00087E3D"/>
    <w:rsid w:val="00090401"/>
    <w:rsid w:val="00090468"/>
    <w:rsid w:val="000907F2"/>
    <w:rsid w:val="00090CEE"/>
    <w:rsid w:val="00090EBD"/>
    <w:rsid w:val="00090FFF"/>
    <w:rsid w:val="000911D9"/>
    <w:rsid w:val="00091513"/>
    <w:rsid w:val="0009164E"/>
    <w:rsid w:val="00091980"/>
    <w:rsid w:val="000926D3"/>
    <w:rsid w:val="00092E0A"/>
    <w:rsid w:val="00092E9C"/>
    <w:rsid w:val="00093164"/>
    <w:rsid w:val="00093671"/>
    <w:rsid w:val="000937B0"/>
    <w:rsid w:val="00093E33"/>
    <w:rsid w:val="000943A4"/>
    <w:rsid w:val="000949AB"/>
    <w:rsid w:val="00095C4E"/>
    <w:rsid w:val="00095C6F"/>
    <w:rsid w:val="00095F90"/>
    <w:rsid w:val="00096069"/>
    <w:rsid w:val="00096258"/>
    <w:rsid w:val="00097348"/>
    <w:rsid w:val="00097396"/>
    <w:rsid w:val="00097488"/>
    <w:rsid w:val="0009788E"/>
    <w:rsid w:val="000A050C"/>
    <w:rsid w:val="000A093F"/>
    <w:rsid w:val="000A11F0"/>
    <w:rsid w:val="000A13A5"/>
    <w:rsid w:val="000A16E9"/>
    <w:rsid w:val="000A1C98"/>
    <w:rsid w:val="000A31B9"/>
    <w:rsid w:val="000A3373"/>
    <w:rsid w:val="000A3981"/>
    <w:rsid w:val="000A3F9B"/>
    <w:rsid w:val="000A4865"/>
    <w:rsid w:val="000A490E"/>
    <w:rsid w:val="000A5434"/>
    <w:rsid w:val="000A5628"/>
    <w:rsid w:val="000A5666"/>
    <w:rsid w:val="000A5691"/>
    <w:rsid w:val="000A59FD"/>
    <w:rsid w:val="000A5AD5"/>
    <w:rsid w:val="000A5FB3"/>
    <w:rsid w:val="000A678D"/>
    <w:rsid w:val="000A7022"/>
    <w:rsid w:val="000A70B9"/>
    <w:rsid w:val="000A7EA3"/>
    <w:rsid w:val="000B0052"/>
    <w:rsid w:val="000B0C46"/>
    <w:rsid w:val="000B0D71"/>
    <w:rsid w:val="000B0F1D"/>
    <w:rsid w:val="000B1613"/>
    <w:rsid w:val="000B1637"/>
    <w:rsid w:val="000B19D0"/>
    <w:rsid w:val="000B19D1"/>
    <w:rsid w:val="000B1B2F"/>
    <w:rsid w:val="000B1FAB"/>
    <w:rsid w:val="000B277C"/>
    <w:rsid w:val="000B2CBF"/>
    <w:rsid w:val="000B3DB5"/>
    <w:rsid w:val="000B4310"/>
    <w:rsid w:val="000B4B92"/>
    <w:rsid w:val="000B4D19"/>
    <w:rsid w:val="000B4E2D"/>
    <w:rsid w:val="000B4F58"/>
    <w:rsid w:val="000B5198"/>
    <w:rsid w:val="000B606B"/>
    <w:rsid w:val="000B6081"/>
    <w:rsid w:val="000B63DD"/>
    <w:rsid w:val="000B675D"/>
    <w:rsid w:val="000B6BEF"/>
    <w:rsid w:val="000B6ED0"/>
    <w:rsid w:val="000B7757"/>
    <w:rsid w:val="000B7BCF"/>
    <w:rsid w:val="000C0524"/>
    <w:rsid w:val="000C0B9E"/>
    <w:rsid w:val="000C161C"/>
    <w:rsid w:val="000C1F60"/>
    <w:rsid w:val="000C2677"/>
    <w:rsid w:val="000C2CA3"/>
    <w:rsid w:val="000C2D34"/>
    <w:rsid w:val="000C3435"/>
    <w:rsid w:val="000C3678"/>
    <w:rsid w:val="000C4067"/>
    <w:rsid w:val="000C415C"/>
    <w:rsid w:val="000C416C"/>
    <w:rsid w:val="000C474D"/>
    <w:rsid w:val="000C48CA"/>
    <w:rsid w:val="000C4AA7"/>
    <w:rsid w:val="000C522B"/>
    <w:rsid w:val="000C529B"/>
    <w:rsid w:val="000C5567"/>
    <w:rsid w:val="000C571B"/>
    <w:rsid w:val="000C5982"/>
    <w:rsid w:val="000C5B30"/>
    <w:rsid w:val="000C5DF5"/>
    <w:rsid w:val="000C7102"/>
    <w:rsid w:val="000C716F"/>
    <w:rsid w:val="000C718E"/>
    <w:rsid w:val="000C74B9"/>
    <w:rsid w:val="000C77C8"/>
    <w:rsid w:val="000C7894"/>
    <w:rsid w:val="000C78D2"/>
    <w:rsid w:val="000D023A"/>
    <w:rsid w:val="000D03ED"/>
    <w:rsid w:val="000D057D"/>
    <w:rsid w:val="000D06EA"/>
    <w:rsid w:val="000D0B0C"/>
    <w:rsid w:val="000D1050"/>
    <w:rsid w:val="000D137A"/>
    <w:rsid w:val="000D1FF6"/>
    <w:rsid w:val="000D2711"/>
    <w:rsid w:val="000D30A2"/>
    <w:rsid w:val="000D399D"/>
    <w:rsid w:val="000D3A93"/>
    <w:rsid w:val="000D3C9D"/>
    <w:rsid w:val="000D4A15"/>
    <w:rsid w:val="000D4B32"/>
    <w:rsid w:val="000D58AB"/>
    <w:rsid w:val="000D5AE3"/>
    <w:rsid w:val="000D5B53"/>
    <w:rsid w:val="000D5CED"/>
    <w:rsid w:val="000D5D2A"/>
    <w:rsid w:val="000D5D89"/>
    <w:rsid w:val="000D6673"/>
    <w:rsid w:val="000D6885"/>
    <w:rsid w:val="000D6ABB"/>
    <w:rsid w:val="000D6B39"/>
    <w:rsid w:val="000D6FC0"/>
    <w:rsid w:val="000D78C6"/>
    <w:rsid w:val="000D7982"/>
    <w:rsid w:val="000D7B96"/>
    <w:rsid w:val="000D7F23"/>
    <w:rsid w:val="000E00F3"/>
    <w:rsid w:val="000E0284"/>
    <w:rsid w:val="000E0388"/>
    <w:rsid w:val="000E0694"/>
    <w:rsid w:val="000E07E3"/>
    <w:rsid w:val="000E0BB5"/>
    <w:rsid w:val="000E23AB"/>
    <w:rsid w:val="000E2444"/>
    <w:rsid w:val="000E253B"/>
    <w:rsid w:val="000E31FD"/>
    <w:rsid w:val="000E4224"/>
    <w:rsid w:val="000E427B"/>
    <w:rsid w:val="000E48D5"/>
    <w:rsid w:val="000E49BE"/>
    <w:rsid w:val="000E4F85"/>
    <w:rsid w:val="000E530B"/>
    <w:rsid w:val="000E537A"/>
    <w:rsid w:val="000E55A2"/>
    <w:rsid w:val="000E5617"/>
    <w:rsid w:val="000E5689"/>
    <w:rsid w:val="000E5F0C"/>
    <w:rsid w:val="000E6336"/>
    <w:rsid w:val="000E6697"/>
    <w:rsid w:val="000E6B11"/>
    <w:rsid w:val="000E74ED"/>
    <w:rsid w:val="000F03B7"/>
    <w:rsid w:val="000F19FE"/>
    <w:rsid w:val="000F267D"/>
    <w:rsid w:val="000F2D14"/>
    <w:rsid w:val="000F2F84"/>
    <w:rsid w:val="000F30BC"/>
    <w:rsid w:val="000F342D"/>
    <w:rsid w:val="000F3484"/>
    <w:rsid w:val="000F4664"/>
    <w:rsid w:val="000F5314"/>
    <w:rsid w:val="000F5547"/>
    <w:rsid w:val="000F58B8"/>
    <w:rsid w:val="000F5CC9"/>
    <w:rsid w:val="000F5DDE"/>
    <w:rsid w:val="000F64BF"/>
    <w:rsid w:val="000F6E5E"/>
    <w:rsid w:val="000F6E63"/>
    <w:rsid w:val="000F759D"/>
    <w:rsid w:val="000F796E"/>
    <w:rsid w:val="000F7A4D"/>
    <w:rsid w:val="000F7B20"/>
    <w:rsid w:val="0010099D"/>
    <w:rsid w:val="00100ACD"/>
    <w:rsid w:val="00100E00"/>
    <w:rsid w:val="00101232"/>
    <w:rsid w:val="00101B0E"/>
    <w:rsid w:val="00101BA1"/>
    <w:rsid w:val="00101CAE"/>
    <w:rsid w:val="00101DEC"/>
    <w:rsid w:val="0010236D"/>
    <w:rsid w:val="001023AD"/>
    <w:rsid w:val="001024AF"/>
    <w:rsid w:val="00102D26"/>
    <w:rsid w:val="00102DAD"/>
    <w:rsid w:val="001032E8"/>
    <w:rsid w:val="001035F5"/>
    <w:rsid w:val="00103E6A"/>
    <w:rsid w:val="00104704"/>
    <w:rsid w:val="0010588F"/>
    <w:rsid w:val="0010620D"/>
    <w:rsid w:val="00106343"/>
    <w:rsid w:val="00106430"/>
    <w:rsid w:val="00106455"/>
    <w:rsid w:val="00106C74"/>
    <w:rsid w:val="00106EFF"/>
    <w:rsid w:val="001071AE"/>
    <w:rsid w:val="00107C2F"/>
    <w:rsid w:val="00107EE0"/>
    <w:rsid w:val="00110512"/>
    <w:rsid w:val="001117BD"/>
    <w:rsid w:val="00111B4D"/>
    <w:rsid w:val="001120AF"/>
    <w:rsid w:val="00112197"/>
    <w:rsid w:val="001121AB"/>
    <w:rsid w:val="001121BD"/>
    <w:rsid w:val="0011222A"/>
    <w:rsid w:val="00112267"/>
    <w:rsid w:val="001123A7"/>
    <w:rsid w:val="00113379"/>
    <w:rsid w:val="0011492A"/>
    <w:rsid w:val="001158B5"/>
    <w:rsid w:val="00116430"/>
    <w:rsid w:val="00116DE8"/>
    <w:rsid w:val="001170EE"/>
    <w:rsid w:val="00120844"/>
    <w:rsid w:val="00120C3C"/>
    <w:rsid w:val="00120C85"/>
    <w:rsid w:val="00120E78"/>
    <w:rsid w:val="00121B45"/>
    <w:rsid w:val="00121C88"/>
    <w:rsid w:val="00121DD7"/>
    <w:rsid w:val="00121FB7"/>
    <w:rsid w:val="001223E0"/>
    <w:rsid w:val="001224F1"/>
    <w:rsid w:val="001226E5"/>
    <w:rsid w:val="00122700"/>
    <w:rsid w:val="001229E1"/>
    <w:rsid w:val="00123920"/>
    <w:rsid w:val="00123DB1"/>
    <w:rsid w:val="00123E9D"/>
    <w:rsid w:val="001241A8"/>
    <w:rsid w:val="00124563"/>
    <w:rsid w:val="00124B3D"/>
    <w:rsid w:val="00126209"/>
    <w:rsid w:val="00126D29"/>
    <w:rsid w:val="001270CE"/>
    <w:rsid w:val="001271C1"/>
    <w:rsid w:val="001272A3"/>
    <w:rsid w:val="00130949"/>
    <w:rsid w:val="00131495"/>
    <w:rsid w:val="001316EB"/>
    <w:rsid w:val="00131C41"/>
    <w:rsid w:val="00132323"/>
    <w:rsid w:val="0013234A"/>
    <w:rsid w:val="001323D8"/>
    <w:rsid w:val="00132506"/>
    <w:rsid w:val="0013276A"/>
    <w:rsid w:val="00132A97"/>
    <w:rsid w:val="00132E1E"/>
    <w:rsid w:val="00133B16"/>
    <w:rsid w:val="00133D15"/>
    <w:rsid w:val="00134105"/>
    <w:rsid w:val="0013487C"/>
    <w:rsid w:val="00134AB1"/>
    <w:rsid w:val="00135916"/>
    <w:rsid w:val="00135C51"/>
    <w:rsid w:val="00135EC2"/>
    <w:rsid w:val="00136055"/>
    <w:rsid w:val="00136329"/>
    <w:rsid w:val="001366BF"/>
    <w:rsid w:val="00137237"/>
    <w:rsid w:val="00137741"/>
    <w:rsid w:val="00137B44"/>
    <w:rsid w:val="00140907"/>
    <w:rsid w:val="00140BB7"/>
    <w:rsid w:val="00140C86"/>
    <w:rsid w:val="00140DF7"/>
    <w:rsid w:val="0014111B"/>
    <w:rsid w:val="001413A5"/>
    <w:rsid w:val="00141884"/>
    <w:rsid w:val="00141AA9"/>
    <w:rsid w:val="0014234F"/>
    <w:rsid w:val="0014357A"/>
    <w:rsid w:val="00144228"/>
    <w:rsid w:val="00144526"/>
    <w:rsid w:val="0014488C"/>
    <w:rsid w:val="00144A38"/>
    <w:rsid w:val="00144C81"/>
    <w:rsid w:val="00145075"/>
    <w:rsid w:val="0014593A"/>
    <w:rsid w:val="00145BD1"/>
    <w:rsid w:val="00145DD6"/>
    <w:rsid w:val="001465EC"/>
    <w:rsid w:val="001466BE"/>
    <w:rsid w:val="00146FB1"/>
    <w:rsid w:val="0014714F"/>
    <w:rsid w:val="001474E5"/>
    <w:rsid w:val="0014751F"/>
    <w:rsid w:val="0014764D"/>
    <w:rsid w:val="00147723"/>
    <w:rsid w:val="00147B8F"/>
    <w:rsid w:val="00147D5A"/>
    <w:rsid w:val="0015032F"/>
    <w:rsid w:val="0015058A"/>
    <w:rsid w:val="00150E6E"/>
    <w:rsid w:val="00151304"/>
    <w:rsid w:val="0015207F"/>
    <w:rsid w:val="0015226C"/>
    <w:rsid w:val="00152344"/>
    <w:rsid w:val="00152357"/>
    <w:rsid w:val="00152965"/>
    <w:rsid w:val="00152E18"/>
    <w:rsid w:val="00153076"/>
    <w:rsid w:val="00153132"/>
    <w:rsid w:val="001536F1"/>
    <w:rsid w:val="001538F0"/>
    <w:rsid w:val="00153BAB"/>
    <w:rsid w:val="001543BB"/>
    <w:rsid w:val="00154926"/>
    <w:rsid w:val="0015505D"/>
    <w:rsid w:val="001568A4"/>
    <w:rsid w:val="001568B8"/>
    <w:rsid w:val="00156D88"/>
    <w:rsid w:val="00157137"/>
    <w:rsid w:val="00157253"/>
    <w:rsid w:val="00157332"/>
    <w:rsid w:val="001573C0"/>
    <w:rsid w:val="00157634"/>
    <w:rsid w:val="0015777C"/>
    <w:rsid w:val="00157B0B"/>
    <w:rsid w:val="00157C7D"/>
    <w:rsid w:val="00157CA9"/>
    <w:rsid w:val="00157E87"/>
    <w:rsid w:val="00160856"/>
    <w:rsid w:val="0016098E"/>
    <w:rsid w:val="001609D0"/>
    <w:rsid w:val="00160AF6"/>
    <w:rsid w:val="001614F4"/>
    <w:rsid w:val="00161683"/>
    <w:rsid w:val="001619CF"/>
    <w:rsid w:val="00161FA0"/>
    <w:rsid w:val="0016224C"/>
    <w:rsid w:val="00162818"/>
    <w:rsid w:val="00162A76"/>
    <w:rsid w:val="0016361E"/>
    <w:rsid w:val="001637ED"/>
    <w:rsid w:val="00163DF7"/>
    <w:rsid w:val="00163E1F"/>
    <w:rsid w:val="00164109"/>
    <w:rsid w:val="001644B8"/>
    <w:rsid w:val="001645DF"/>
    <w:rsid w:val="00164EDE"/>
    <w:rsid w:val="00165EF0"/>
    <w:rsid w:val="001662B4"/>
    <w:rsid w:val="001669B8"/>
    <w:rsid w:val="0016717F"/>
    <w:rsid w:val="00167208"/>
    <w:rsid w:val="00167246"/>
    <w:rsid w:val="001675FE"/>
    <w:rsid w:val="00167A87"/>
    <w:rsid w:val="00170876"/>
    <w:rsid w:val="00171800"/>
    <w:rsid w:val="00171E1A"/>
    <w:rsid w:val="00172208"/>
    <w:rsid w:val="001725F6"/>
    <w:rsid w:val="00172665"/>
    <w:rsid w:val="0017283B"/>
    <w:rsid w:val="00172ABC"/>
    <w:rsid w:val="00174173"/>
    <w:rsid w:val="001741A0"/>
    <w:rsid w:val="001745D0"/>
    <w:rsid w:val="001752F1"/>
    <w:rsid w:val="00175C11"/>
    <w:rsid w:val="001763ED"/>
    <w:rsid w:val="001767D8"/>
    <w:rsid w:val="001769F9"/>
    <w:rsid w:val="00176A6D"/>
    <w:rsid w:val="0017733D"/>
    <w:rsid w:val="0017736D"/>
    <w:rsid w:val="001774FC"/>
    <w:rsid w:val="001801CC"/>
    <w:rsid w:val="0018117E"/>
    <w:rsid w:val="0018124C"/>
    <w:rsid w:val="00181456"/>
    <w:rsid w:val="001814AB"/>
    <w:rsid w:val="0018182C"/>
    <w:rsid w:val="00181A75"/>
    <w:rsid w:val="00181EE1"/>
    <w:rsid w:val="001821BD"/>
    <w:rsid w:val="001821F0"/>
    <w:rsid w:val="001822E5"/>
    <w:rsid w:val="00182DE1"/>
    <w:rsid w:val="00182F45"/>
    <w:rsid w:val="00183165"/>
    <w:rsid w:val="001833C6"/>
    <w:rsid w:val="00183953"/>
    <w:rsid w:val="001842E9"/>
    <w:rsid w:val="00184CBE"/>
    <w:rsid w:val="00185B47"/>
    <w:rsid w:val="00185FE1"/>
    <w:rsid w:val="00186DE6"/>
    <w:rsid w:val="00187CDA"/>
    <w:rsid w:val="00190142"/>
    <w:rsid w:val="0019028B"/>
    <w:rsid w:val="00190C58"/>
    <w:rsid w:val="001916FC"/>
    <w:rsid w:val="00191DD5"/>
    <w:rsid w:val="0019236F"/>
    <w:rsid w:val="00192549"/>
    <w:rsid w:val="00192BE6"/>
    <w:rsid w:val="001933CB"/>
    <w:rsid w:val="00193CAD"/>
    <w:rsid w:val="00193DA3"/>
    <w:rsid w:val="00194BE1"/>
    <w:rsid w:val="00194CC5"/>
    <w:rsid w:val="00194CD0"/>
    <w:rsid w:val="00195332"/>
    <w:rsid w:val="001958DA"/>
    <w:rsid w:val="001963D6"/>
    <w:rsid w:val="001967E2"/>
    <w:rsid w:val="001967FC"/>
    <w:rsid w:val="00196C23"/>
    <w:rsid w:val="00196DF8"/>
    <w:rsid w:val="001972B1"/>
    <w:rsid w:val="0019788E"/>
    <w:rsid w:val="00197A93"/>
    <w:rsid w:val="001A0181"/>
    <w:rsid w:val="001A0D09"/>
    <w:rsid w:val="001A1287"/>
    <w:rsid w:val="001A161B"/>
    <w:rsid w:val="001A16DE"/>
    <w:rsid w:val="001A1EFC"/>
    <w:rsid w:val="001A2460"/>
    <w:rsid w:val="001A2B4C"/>
    <w:rsid w:val="001A2CD1"/>
    <w:rsid w:val="001A3098"/>
    <w:rsid w:val="001A3142"/>
    <w:rsid w:val="001A320D"/>
    <w:rsid w:val="001A33F0"/>
    <w:rsid w:val="001A409C"/>
    <w:rsid w:val="001A4A58"/>
    <w:rsid w:val="001A5095"/>
    <w:rsid w:val="001A552F"/>
    <w:rsid w:val="001A583E"/>
    <w:rsid w:val="001A5B5B"/>
    <w:rsid w:val="001A5D96"/>
    <w:rsid w:val="001A5E58"/>
    <w:rsid w:val="001A5F5B"/>
    <w:rsid w:val="001A6899"/>
    <w:rsid w:val="001A68CD"/>
    <w:rsid w:val="001A6D8E"/>
    <w:rsid w:val="001A709E"/>
    <w:rsid w:val="001A70E9"/>
    <w:rsid w:val="001A7342"/>
    <w:rsid w:val="001A73F6"/>
    <w:rsid w:val="001A7C5A"/>
    <w:rsid w:val="001A7D18"/>
    <w:rsid w:val="001B059A"/>
    <w:rsid w:val="001B119A"/>
    <w:rsid w:val="001B1293"/>
    <w:rsid w:val="001B1863"/>
    <w:rsid w:val="001B18F9"/>
    <w:rsid w:val="001B2094"/>
    <w:rsid w:val="001B215F"/>
    <w:rsid w:val="001B2242"/>
    <w:rsid w:val="001B23BA"/>
    <w:rsid w:val="001B2D29"/>
    <w:rsid w:val="001B3250"/>
    <w:rsid w:val="001B38DD"/>
    <w:rsid w:val="001B39BC"/>
    <w:rsid w:val="001B3DF2"/>
    <w:rsid w:val="001B4091"/>
    <w:rsid w:val="001B49C9"/>
    <w:rsid w:val="001B560A"/>
    <w:rsid w:val="001B5A2E"/>
    <w:rsid w:val="001B5B58"/>
    <w:rsid w:val="001B5FCC"/>
    <w:rsid w:val="001B6282"/>
    <w:rsid w:val="001B6A74"/>
    <w:rsid w:val="001B6D4D"/>
    <w:rsid w:val="001B6FF1"/>
    <w:rsid w:val="001B7140"/>
    <w:rsid w:val="001B720E"/>
    <w:rsid w:val="001B7C2D"/>
    <w:rsid w:val="001C0180"/>
    <w:rsid w:val="001C01CB"/>
    <w:rsid w:val="001C0271"/>
    <w:rsid w:val="001C0CD7"/>
    <w:rsid w:val="001C0FCA"/>
    <w:rsid w:val="001C1697"/>
    <w:rsid w:val="001C1884"/>
    <w:rsid w:val="001C28B2"/>
    <w:rsid w:val="001C2B2E"/>
    <w:rsid w:val="001C2E7A"/>
    <w:rsid w:val="001C3DB7"/>
    <w:rsid w:val="001C595C"/>
    <w:rsid w:val="001C61E7"/>
    <w:rsid w:val="001C64F6"/>
    <w:rsid w:val="001C6634"/>
    <w:rsid w:val="001C6E7C"/>
    <w:rsid w:val="001C7590"/>
    <w:rsid w:val="001C78BB"/>
    <w:rsid w:val="001C7C8E"/>
    <w:rsid w:val="001D04A1"/>
    <w:rsid w:val="001D0D74"/>
    <w:rsid w:val="001D0EF4"/>
    <w:rsid w:val="001D0F54"/>
    <w:rsid w:val="001D15C1"/>
    <w:rsid w:val="001D22E3"/>
    <w:rsid w:val="001D2E58"/>
    <w:rsid w:val="001D379F"/>
    <w:rsid w:val="001D3975"/>
    <w:rsid w:val="001D3A7D"/>
    <w:rsid w:val="001D41C2"/>
    <w:rsid w:val="001D4433"/>
    <w:rsid w:val="001D4697"/>
    <w:rsid w:val="001D4B32"/>
    <w:rsid w:val="001D4E13"/>
    <w:rsid w:val="001D4FB0"/>
    <w:rsid w:val="001D513B"/>
    <w:rsid w:val="001D599B"/>
    <w:rsid w:val="001D623C"/>
    <w:rsid w:val="001D6CF3"/>
    <w:rsid w:val="001D788F"/>
    <w:rsid w:val="001E017F"/>
    <w:rsid w:val="001E0586"/>
    <w:rsid w:val="001E0694"/>
    <w:rsid w:val="001E0C75"/>
    <w:rsid w:val="001E0E63"/>
    <w:rsid w:val="001E1C56"/>
    <w:rsid w:val="001E284D"/>
    <w:rsid w:val="001E28BA"/>
    <w:rsid w:val="001E2B18"/>
    <w:rsid w:val="001E2B6C"/>
    <w:rsid w:val="001E2EEA"/>
    <w:rsid w:val="001E4782"/>
    <w:rsid w:val="001E53A0"/>
    <w:rsid w:val="001E5436"/>
    <w:rsid w:val="001E58D7"/>
    <w:rsid w:val="001E5C04"/>
    <w:rsid w:val="001E5C14"/>
    <w:rsid w:val="001E5D1D"/>
    <w:rsid w:val="001E602B"/>
    <w:rsid w:val="001E6059"/>
    <w:rsid w:val="001E64FC"/>
    <w:rsid w:val="001E667A"/>
    <w:rsid w:val="001E6C8E"/>
    <w:rsid w:val="001E6D12"/>
    <w:rsid w:val="001E70D7"/>
    <w:rsid w:val="001E7334"/>
    <w:rsid w:val="001E73CA"/>
    <w:rsid w:val="001E79A4"/>
    <w:rsid w:val="001F00A8"/>
    <w:rsid w:val="001F168B"/>
    <w:rsid w:val="001F1ABB"/>
    <w:rsid w:val="001F1CFE"/>
    <w:rsid w:val="001F2E7F"/>
    <w:rsid w:val="001F3207"/>
    <w:rsid w:val="001F34F3"/>
    <w:rsid w:val="001F4342"/>
    <w:rsid w:val="001F4500"/>
    <w:rsid w:val="001F4887"/>
    <w:rsid w:val="001F55C1"/>
    <w:rsid w:val="001F5663"/>
    <w:rsid w:val="001F5770"/>
    <w:rsid w:val="001F5C44"/>
    <w:rsid w:val="001F5CC4"/>
    <w:rsid w:val="001F632B"/>
    <w:rsid w:val="001F6839"/>
    <w:rsid w:val="001F6901"/>
    <w:rsid w:val="001F6A9F"/>
    <w:rsid w:val="001F6B3C"/>
    <w:rsid w:val="001F6F6F"/>
    <w:rsid w:val="001F7023"/>
    <w:rsid w:val="001F749C"/>
    <w:rsid w:val="001F7831"/>
    <w:rsid w:val="001F7C95"/>
    <w:rsid w:val="00200B44"/>
    <w:rsid w:val="00200B98"/>
    <w:rsid w:val="00200E06"/>
    <w:rsid w:val="00200F87"/>
    <w:rsid w:val="0020111A"/>
    <w:rsid w:val="00201188"/>
    <w:rsid w:val="0020159A"/>
    <w:rsid w:val="002016BF"/>
    <w:rsid w:val="00201844"/>
    <w:rsid w:val="00201B08"/>
    <w:rsid w:val="00201BC5"/>
    <w:rsid w:val="00201F7A"/>
    <w:rsid w:val="0020204C"/>
    <w:rsid w:val="00202854"/>
    <w:rsid w:val="0020289C"/>
    <w:rsid w:val="002029A9"/>
    <w:rsid w:val="0020362E"/>
    <w:rsid w:val="00203645"/>
    <w:rsid w:val="0020370C"/>
    <w:rsid w:val="00204045"/>
    <w:rsid w:val="002040C1"/>
    <w:rsid w:val="0020425F"/>
    <w:rsid w:val="00204929"/>
    <w:rsid w:val="00204CA2"/>
    <w:rsid w:val="00205E68"/>
    <w:rsid w:val="0020653A"/>
    <w:rsid w:val="00206ED3"/>
    <w:rsid w:val="00207079"/>
    <w:rsid w:val="00207223"/>
    <w:rsid w:val="00207BB9"/>
    <w:rsid w:val="00210089"/>
    <w:rsid w:val="00210EBF"/>
    <w:rsid w:val="002112CF"/>
    <w:rsid w:val="00211542"/>
    <w:rsid w:val="00211EF6"/>
    <w:rsid w:val="00211FAA"/>
    <w:rsid w:val="00212383"/>
    <w:rsid w:val="00212784"/>
    <w:rsid w:val="00212A93"/>
    <w:rsid w:val="00212DFA"/>
    <w:rsid w:val="0021342D"/>
    <w:rsid w:val="0021353E"/>
    <w:rsid w:val="002136B7"/>
    <w:rsid w:val="002138DD"/>
    <w:rsid w:val="00213BC1"/>
    <w:rsid w:val="00213F5F"/>
    <w:rsid w:val="00213FE3"/>
    <w:rsid w:val="002146FE"/>
    <w:rsid w:val="00214A01"/>
    <w:rsid w:val="00214E95"/>
    <w:rsid w:val="00214FD1"/>
    <w:rsid w:val="00215BFD"/>
    <w:rsid w:val="00215C7D"/>
    <w:rsid w:val="002162F3"/>
    <w:rsid w:val="00216471"/>
    <w:rsid w:val="00216B20"/>
    <w:rsid w:val="00216B72"/>
    <w:rsid w:val="00216FA7"/>
    <w:rsid w:val="0021758C"/>
    <w:rsid w:val="00217A4C"/>
    <w:rsid w:val="00217CBC"/>
    <w:rsid w:val="00220600"/>
    <w:rsid w:val="00220646"/>
    <w:rsid w:val="0022086B"/>
    <w:rsid w:val="00221497"/>
    <w:rsid w:val="00221DC7"/>
    <w:rsid w:val="00221E06"/>
    <w:rsid w:val="00222E1E"/>
    <w:rsid w:val="00222E9B"/>
    <w:rsid w:val="00223605"/>
    <w:rsid w:val="0022361C"/>
    <w:rsid w:val="002236A1"/>
    <w:rsid w:val="00223A13"/>
    <w:rsid w:val="00223AD3"/>
    <w:rsid w:val="00223BC5"/>
    <w:rsid w:val="00224198"/>
    <w:rsid w:val="002244A9"/>
    <w:rsid w:val="00225498"/>
    <w:rsid w:val="0022573F"/>
    <w:rsid w:val="00225816"/>
    <w:rsid w:val="0022589F"/>
    <w:rsid w:val="00225C84"/>
    <w:rsid w:val="0022606D"/>
    <w:rsid w:val="0022609C"/>
    <w:rsid w:val="00226205"/>
    <w:rsid w:val="00226347"/>
    <w:rsid w:val="00226BD6"/>
    <w:rsid w:val="002271AF"/>
    <w:rsid w:val="002278A8"/>
    <w:rsid w:val="0023031D"/>
    <w:rsid w:val="00230583"/>
    <w:rsid w:val="00230F60"/>
    <w:rsid w:val="00231406"/>
    <w:rsid w:val="00231757"/>
    <w:rsid w:val="002319A8"/>
    <w:rsid w:val="00233196"/>
    <w:rsid w:val="0023335F"/>
    <w:rsid w:val="00233904"/>
    <w:rsid w:val="00233A4C"/>
    <w:rsid w:val="00233C17"/>
    <w:rsid w:val="00233CCF"/>
    <w:rsid w:val="00233CE8"/>
    <w:rsid w:val="0023417C"/>
    <w:rsid w:val="002342F0"/>
    <w:rsid w:val="00234C4B"/>
    <w:rsid w:val="00234D51"/>
    <w:rsid w:val="00235144"/>
    <w:rsid w:val="00235C8E"/>
    <w:rsid w:val="00235E96"/>
    <w:rsid w:val="0023614D"/>
    <w:rsid w:val="002364A5"/>
    <w:rsid w:val="00236713"/>
    <w:rsid w:val="00236AE5"/>
    <w:rsid w:val="00236CE0"/>
    <w:rsid w:val="002375F7"/>
    <w:rsid w:val="00241B9A"/>
    <w:rsid w:val="00241F9E"/>
    <w:rsid w:val="00242BC2"/>
    <w:rsid w:val="00242D19"/>
    <w:rsid w:val="00243757"/>
    <w:rsid w:val="002445DD"/>
    <w:rsid w:val="0024485F"/>
    <w:rsid w:val="00244949"/>
    <w:rsid w:val="00244AC1"/>
    <w:rsid w:val="00244B39"/>
    <w:rsid w:val="00244D4A"/>
    <w:rsid w:val="0024521D"/>
    <w:rsid w:val="002457B3"/>
    <w:rsid w:val="00245B7D"/>
    <w:rsid w:val="00245C60"/>
    <w:rsid w:val="00246189"/>
    <w:rsid w:val="00246458"/>
    <w:rsid w:val="0024709F"/>
    <w:rsid w:val="00247D9E"/>
    <w:rsid w:val="00247FC8"/>
    <w:rsid w:val="0025004D"/>
    <w:rsid w:val="002507FD"/>
    <w:rsid w:val="00250812"/>
    <w:rsid w:val="0025087A"/>
    <w:rsid w:val="002509C2"/>
    <w:rsid w:val="00250B04"/>
    <w:rsid w:val="0025139B"/>
    <w:rsid w:val="002514E4"/>
    <w:rsid w:val="00252958"/>
    <w:rsid w:val="002531CE"/>
    <w:rsid w:val="002537A7"/>
    <w:rsid w:val="0025406F"/>
    <w:rsid w:val="00254484"/>
    <w:rsid w:val="00254DB8"/>
    <w:rsid w:val="002553B3"/>
    <w:rsid w:val="0025560D"/>
    <w:rsid w:val="00255A7B"/>
    <w:rsid w:val="00255B4F"/>
    <w:rsid w:val="002565A3"/>
    <w:rsid w:val="00256B66"/>
    <w:rsid w:val="002573AA"/>
    <w:rsid w:val="002578C6"/>
    <w:rsid w:val="00257C5B"/>
    <w:rsid w:val="00260AE7"/>
    <w:rsid w:val="00260CB6"/>
    <w:rsid w:val="00261537"/>
    <w:rsid w:val="00261551"/>
    <w:rsid w:val="00261EFC"/>
    <w:rsid w:val="00262113"/>
    <w:rsid w:val="00262730"/>
    <w:rsid w:val="00262ABE"/>
    <w:rsid w:val="00262C41"/>
    <w:rsid w:val="00262EDD"/>
    <w:rsid w:val="00262EF5"/>
    <w:rsid w:val="002639BD"/>
    <w:rsid w:val="00263F84"/>
    <w:rsid w:val="002655F1"/>
    <w:rsid w:val="0026614D"/>
    <w:rsid w:val="00266DC5"/>
    <w:rsid w:val="002673E3"/>
    <w:rsid w:val="0027053F"/>
    <w:rsid w:val="002705D2"/>
    <w:rsid w:val="00270804"/>
    <w:rsid w:val="00270DE1"/>
    <w:rsid w:val="00270ED2"/>
    <w:rsid w:val="00270F19"/>
    <w:rsid w:val="00271935"/>
    <w:rsid w:val="002719F7"/>
    <w:rsid w:val="00271B79"/>
    <w:rsid w:val="00271E30"/>
    <w:rsid w:val="00271E96"/>
    <w:rsid w:val="002724FB"/>
    <w:rsid w:val="0027284D"/>
    <w:rsid w:val="00272C79"/>
    <w:rsid w:val="00273B9B"/>
    <w:rsid w:val="002747EC"/>
    <w:rsid w:val="00274E15"/>
    <w:rsid w:val="00274E85"/>
    <w:rsid w:val="00275268"/>
    <w:rsid w:val="0027537D"/>
    <w:rsid w:val="00275872"/>
    <w:rsid w:val="00275E7A"/>
    <w:rsid w:val="0027606F"/>
    <w:rsid w:val="002768D2"/>
    <w:rsid w:val="00276D25"/>
    <w:rsid w:val="002771E3"/>
    <w:rsid w:val="002778A3"/>
    <w:rsid w:val="002779A1"/>
    <w:rsid w:val="00277B62"/>
    <w:rsid w:val="00277E3C"/>
    <w:rsid w:val="002805EC"/>
    <w:rsid w:val="00280648"/>
    <w:rsid w:val="00280DEC"/>
    <w:rsid w:val="00280DFA"/>
    <w:rsid w:val="0028140D"/>
    <w:rsid w:val="002818B2"/>
    <w:rsid w:val="00281980"/>
    <w:rsid w:val="00281B4F"/>
    <w:rsid w:val="00281D89"/>
    <w:rsid w:val="00281DC1"/>
    <w:rsid w:val="00281E65"/>
    <w:rsid w:val="002828C0"/>
    <w:rsid w:val="00282E36"/>
    <w:rsid w:val="0028311E"/>
    <w:rsid w:val="00283377"/>
    <w:rsid w:val="00284482"/>
    <w:rsid w:val="002844D9"/>
    <w:rsid w:val="00284D00"/>
    <w:rsid w:val="0028525A"/>
    <w:rsid w:val="002852B2"/>
    <w:rsid w:val="002855BF"/>
    <w:rsid w:val="00285794"/>
    <w:rsid w:val="00286CE9"/>
    <w:rsid w:val="00287085"/>
    <w:rsid w:val="0028749F"/>
    <w:rsid w:val="002878A3"/>
    <w:rsid w:val="00290181"/>
    <w:rsid w:val="002903FC"/>
    <w:rsid w:val="00290479"/>
    <w:rsid w:val="00290663"/>
    <w:rsid w:val="00290878"/>
    <w:rsid w:val="0029093C"/>
    <w:rsid w:val="0029098A"/>
    <w:rsid w:val="00290A12"/>
    <w:rsid w:val="00290DA5"/>
    <w:rsid w:val="00290FC1"/>
    <w:rsid w:val="002915E1"/>
    <w:rsid w:val="00291818"/>
    <w:rsid w:val="002927F2"/>
    <w:rsid w:val="00292B32"/>
    <w:rsid w:val="00292CB8"/>
    <w:rsid w:val="00293031"/>
    <w:rsid w:val="002930DC"/>
    <w:rsid w:val="0029351C"/>
    <w:rsid w:val="002937DB"/>
    <w:rsid w:val="00294708"/>
    <w:rsid w:val="00294D7C"/>
    <w:rsid w:val="00294DC0"/>
    <w:rsid w:val="002956AA"/>
    <w:rsid w:val="0029570F"/>
    <w:rsid w:val="00295BD8"/>
    <w:rsid w:val="002966A8"/>
    <w:rsid w:val="0029691E"/>
    <w:rsid w:val="00296DE5"/>
    <w:rsid w:val="00296F18"/>
    <w:rsid w:val="002970F1"/>
    <w:rsid w:val="00297E56"/>
    <w:rsid w:val="002A00A9"/>
    <w:rsid w:val="002A0698"/>
    <w:rsid w:val="002A09FF"/>
    <w:rsid w:val="002A0F83"/>
    <w:rsid w:val="002A10E2"/>
    <w:rsid w:val="002A13F8"/>
    <w:rsid w:val="002A1ABD"/>
    <w:rsid w:val="002A1BE8"/>
    <w:rsid w:val="002A1D96"/>
    <w:rsid w:val="002A1E58"/>
    <w:rsid w:val="002A2843"/>
    <w:rsid w:val="002A3145"/>
    <w:rsid w:val="002A33B3"/>
    <w:rsid w:val="002A3985"/>
    <w:rsid w:val="002A463F"/>
    <w:rsid w:val="002A4AD1"/>
    <w:rsid w:val="002A52AC"/>
    <w:rsid w:val="002A52EB"/>
    <w:rsid w:val="002A580C"/>
    <w:rsid w:val="002A5AE1"/>
    <w:rsid w:val="002A5D2A"/>
    <w:rsid w:val="002A64CB"/>
    <w:rsid w:val="002A717B"/>
    <w:rsid w:val="002A71DC"/>
    <w:rsid w:val="002A7819"/>
    <w:rsid w:val="002A798F"/>
    <w:rsid w:val="002B017B"/>
    <w:rsid w:val="002B0EC2"/>
    <w:rsid w:val="002B17AD"/>
    <w:rsid w:val="002B1ACB"/>
    <w:rsid w:val="002B2AD1"/>
    <w:rsid w:val="002B2BE3"/>
    <w:rsid w:val="002B2FC5"/>
    <w:rsid w:val="002B3A68"/>
    <w:rsid w:val="002B3E0B"/>
    <w:rsid w:val="002B3E0F"/>
    <w:rsid w:val="002B4146"/>
    <w:rsid w:val="002B42EC"/>
    <w:rsid w:val="002B4A31"/>
    <w:rsid w:val="002B4AC3"/>
    <w:rsid w:val="002B4BA8"/>
    <w:rsid w:val="002B5A2E"/>
    <w:rsid w:val="002B5B4A"/>
    <w:rsid w:val="002B5E2E"/>
    <w:rsid w:val="002B69DE"/>
    <w:rsid w:val="002B6FD4"/>
    <w:rsid w:val="002B7133"/>
    <w:rsid w:val="002C02E6"/>
    <w:rsid w:val="002C037E"/>
    <w:rsid w:val="002C07D8"/>
    <w:rsid w:val="002C0BBB"/>
    <w:rsid w:val="002C102C"/>
    <w:rsid w:val="002C1749"/>
    <w:rsid w:val="002C1B95"/>
    <w:rsid w:val="002C20DD"/>
    <w:rsid w:val="002C258F"/>
    <w:rsid w:val="002C2E8F"/>
    <w:rsid w:val="002C3879"/>
    <w:rsid w:val="002C3919"/>
    <w:rsid w:val="002C3AF1"/>
    <w:rsid w:val="002C3C20"/>
    <w:rsid w:val="002C4A37"/>
    <w:rsid w:val="002C4B01"/>
    <w:rsid w:val="002C4FF8"/>
    <w:rsid w:val="002C5331"/>
    <w:rsid w:val="002C6EDD"/>
    <w:rsid w:val="002C708A"/>
    <w:rsid w:val="002C72D4"/>
    <w:rsid w:val="002C7C92"/>
    <w:rsid w:val="002D0873"/>
    <w:rsid w:val="002D0C29"/>
    <w:rsid w:val="002D10D9"/>
    <w:rsid w:val="002D1B54"/>
    <w:rsid w:val="002D1C38"/>
    <w:rsid w:val="002D1D6B"/>
    <w:rsid w:val="002D2415"/>
    <w:rsid w:val="002D29E2"/>
    <w:rsid w:val="002D2AB9"/>
    <w:rsid w:val="002D2DCB"/>
    <w:rsid w:val="002D3172"/>
    <w:rsid w:val="002D4340"/>
    <w:rsid w:val="002D4514"/>
    <w:rsid w:val="002D4EE3"/>
    <w:rsid w:val="002D50EB"/>
    <w:rsid w:val="002D518E"/>
    <w:rsid w:val="002D5E82"/>
    <w:rsid w:val="002D62E4"/>
    <w:rsid w:val="002D6484"/>
    <w:rsid w:val="002D65AA"/>
    <w:rsid w:val="002D6687"/>
    <w:rsid w:val="002D67CE"/>
    <w:rsid w:val="002D6857"/>
    <w:rsid w:val="002D6C42"/>
    <w:rsid w:val="002D7081"/>
    <w:rsid w:val="002E03AD"/>
    <w:rsid w:val="002E13C5"/>
    <w:rsid w:val="002E17A8"/>
    <w:rsid w:val="002E18BB"/>
    <w:rsid w:val="002E1AB4"/>
    <w:rsid w:val="002E1D57"/>
    <w:rsid w:val="002E1DED"/>
    <w:rsid w:val="002E1E21"/>
    <w:rsid w:val="002E2CD5"/>
    <w:rsid w:val="002E3585"/>
    <w:rsid w:val="002E386F"/>
    <w:rsid w:val="002E38D4"/>
    <w:rsid w:val="002E3CCA"/>
    <w:rsid w:val="002E40AD"/>
    <w:rsid w:val="002E4270"/>
    <w:rsid w:val="002E44DA"/>
    <w:rsid w:val="002E46BC"/>
    <w:rsid w:val="002E4E45"/>
    <w:rsid w:val="002E5136"/>
    <w:rsid w:val="002E5523"/>
    <w:rsid w:val="002E5753"/>
    <w:rsid w:val="002E598B"/>
    <w:rsid w:val="002E61FD"/>
    <w:rsid w:val="002E6523"/>
    <w:rsid w:val="002E6F82"/>
    <w:rsid w:val="002E7312"/>
    <w:rsid w:val="002E7B35"/>
    <w:rsid w:val="002E7D5C"/>
    <w:rsid w:val="002E7EA4"/>
    <w:rsid w:val="002E7F49"/>
    <w:rsid w:val="002F0058"/>
    <w:rsid w:val="002F03C8"/>
    <w:rsid w:val="002F0591"/>
    <w:rsid w:val="002F0C02"/>
    <w:rsid w:val="002F0D22"/>
    <w:rsid w:val="002F0F94"/>
    <w:rsid w:val="002F1B5C"/>
    <w:rsid w:val="002F1ED3"/>
    <w:rsid w:val="002F2560"/>
    <w:rsid w:val="002F267E"/>
    <w:rsid w:val="002F3004"/>
    <w:rsid w:val="002F39BB"/>
    <w:rsid w:val="002F3C58"/>
    <w:rsid w:val="002F482B"/>
    <w:rsid w:val="002F55AC"/>
    <w:rsid w:val="002F5693"/>
    <w:rsid w:val="002F5F6D"/>
    <w:rsid w:val="002F61AE"/>
    <w:rsid w:val="002F61D6"/>
    <w:rsid w:val="002F6918"/>
    <w:rsid w:val="002F6CA8"/>
    <w:rsid w:val="002F73E8"/>
    <w:rsid w:val="0030002C"/>
    <w:rsid w:val="003004C2"/>
    <w:rsid w:val="0030073F"/>
    <w:rsid w:val="003007BF"/>
    <w:rsid w:val="00300FF8"/>
    <w:rsid w:val="00301D12"/>
    <w:rsid w:val="00302041"/>
    <w:rsid w:val="0030249C"/>
    <w:rsid w:val="003025AD"/>
    <w:rsid w:val="00302651"/>
    <w:rsid w:val="00302AFC"/>
    <w:rsid w:val="003033BF"/>
    <w:rsid w:val="00303A17"/>
    <w:rsid w:val="00303EE5"/>
    <w:rsid w:val="00304765"/>
    <w:rsid w:val="00305868"/>
    <w:rsid w:val="00305A52"/>
    <w:rsid w:val="00305ECA"/>
    <w:rsid w:val="0030615D"/>
    <w:rsid w:val="00306271"/>
    <w:rsid w:val="00306F21"/>
    <w:rsid w:val="00307039"/>
    <w:rsid w:val="00307797"/>
    <w:rsid w:val="003078D1"/>
    <w:rsid w:val="003079BA"/>
    <w:rsid w:val="00307DD1"/>
    <w:rsid w:val="00307F4D"/>
    <w:rsid w:val="0031082E"/>
    <w:rsid w:val="003112C8"/>
    <w:rsid w:val="003118DC"/>
    <w:rsid w:val="00311E70"/>
    <w:rsid w:val="00312918"/>
    <w:rsid w:val="00312A2C"/>
    <w:rsid w:val="00312E61"/>
    <w:rsid w:val="003130D1"/>
    <w:rsid w:val="0031353C"/>
    <w:rsid w:val="00313562"/>
    <w:rsid w:val="003136AE"/>
    <w:rsid w:val="00314064"/>
    <w:rsid w:val="00314293"/>
    <w:rsid w:val="00314429"/>
    <w:rsid w:val="003144BE"/>
    <w:rsid w:val="0031467C"/>
    <w:rsid w:val="00314B36"/>
    <w:rsid w:val="00314EDF"/>
    <w:rsid w:val="00315322"/>
    <w:rsid w:val="003158A8"/>
    <w:rsid w:val="00316444"/>
    <w:rsid w:val="003164AD"/>
    <w:rsid w:val="00316792"/>
    <w:rsid w:val="003169A2"/>
    <w:rsid w:val="003172DC"/>
    <w:rsid w:val="00317FEE"/>
    <w:rsid w:val="00320498"/>
    <w:rsid w:val="00320A56"/>
    <w:rsid w:val="00320A6B"/>
    <w:rsid w:val="00320E41"/>
    <w:rsid w:val="00320E69"/>
    <w:rsid w:val="00320FB8"/>
    <w:rsid w:val="00321159"/>
    <w:rsid w:val="0032148E"/>
    <w:rsid w:val="00321520"/>
    <w:rsid w:val="003217D4"/>
    <w:rsid w:val="00321E4C"/>
    <w:rsid w:val="003220CB"/>
    <w:rsid w:val="003221A8"/>
    <w:rsid w:val="00322B92"/>
    <w:rsid w:val="00322BD0"/>
    <w:rsid w:val="00322D89"/>
    <w:rsid w:val="0032334A"/>
    <w:rsid w:val="003237E8"/>
    <w:rsid w:val="00323DFB"/>
    <w:rsid w:val="003240F3"/>
    <w:rsid w:val="0032434D"/>
    <w:rsid w:val="003246F7"/>
    <w:rsid w:val="0032558C"/>
    <w:rsid w:val="00326019"/>
    <w:rsid w:val="00326069"/>
    <w:rsid w:val="00326242"/>
    <w:rsid w:val="0032647F"/>
    <w:rsid w:val="0032655A"/>
    <w:rsid w:val="00326726"/>
    <w:rsid w:val="00326829"/>
    <w:rsid w:val="003305E3"/>
    <w:rsid w:val="003313B2"/>
    <w:rsid w:val="003313BC"/>
    <w:rsid w:val="003314D7"/>
    <w:rsid w:val="0033176D"/>
    <w:rsid w:val="00331D99"/>
    <w:rsid w:val="00331E8D"/>
    <w:rsid w:val="00332058"/>
    <w:rsid w:val="00332356"/>
    <w:rsid w:val="003329AD"/>
    <w:rsid w:val="003329B6"/>
    <w:rsid w:val="00333081"/>
    <w:rsid w:val="0033320C"/>
    <w:rsid w:val="003339DA"/>
    <w:rsid w:val="003339EE"/>
    <w:rsid w:val="00333BA5"/>
    <w:rsid w:val="00333BDE"/>
    <w:rsid w:val="00333C15"/>
    <w:rsid w:val="00333E1A"/>
    <w:rsid w:val="00334544"/>
    <w:rsid w:val="00334A40"/>
    <w:rsid w:val="003355A1"/>
    <w:rsid w:val="00335983"/>
    <w:rsid w:val="00335990"/>
    <w:rsid w:val="00335A2A"/>
    <w:rsid w:val="003360BD"/>
    <w:rsid w:val="00336957"/>
    <w:rsid w:val="0033695D"/>
    <w:rsid w:val="00336CEE"/>
    <w:rsid w:val="00336E66"/>
    <w:rsid w:val="00336E72"/>
    <w:rsid w:val="0033771B"/>
    <w:rsid w:val="00337B1A"/>
    <w:rsid w:val="00337EF9"/>
    <w:rsid w:val="003408F6"/>
    <w:rsid w:val="00340AC4"/>
    <w:rsid w:val="00341408"/>
    <w:rsid w:val="003414FC"/>
    <w:rsid w:val="003417CA"/>
    <w:rsid w:val="00341860"/>
    <w:rsid w:val="00341C3A"/>
    <w:rsid w:val="003423FC"/>
    <w:rsid w:val="003424E1"/>
    <w:rsid w:val="00342578"/>
    <w:rsid w:val="00342BFA"/>
    <w:rsid w:val="00342CC7"/>
    <w:rsid w:val="00342EB5"/>
    <w:rsid w:val="0034360C"/>
    <w:rsid w:val="00343A4A"/>
    <w:rsid w:val="00343ACF"/>
    <w:rsid w:val="00343C86"/>
    <w:rsid w:val="00344236"/>
    <w:rsid w:val="003442D2"/>
    <w:rsid w:val="0034440C"/>
    <w:rsid w:val="00344969"/>
    <w:rsid w:val="00344C13"/>
    <w:rsid w:val="00344C9A"/>
    <w:rsid w:val="003452AB"/>
    <w:rsid w:val="003457E1"/>
    <w:rsid w:val="00345934"/>
    <w:rsid w:val="003459C4"/>
    <w:rsid w:val="00345E90"/>
    <w:rsid w:val="003462BF"/>
    <w:rsid w:val="0034639E"/>
    <w:rsid w:val="00346563"/>
    <w:rsid w:val="0034687E"/>
    <w:rsid w:val="003468B9"/>
    <w:rsid w:val="00346B5D"/>
    <w:rsid w:val="00346D47"/>
    <w:rsid w:val="00346F75"/>
    <w:rsid w:val="00347001"/>
    <w:rsid w:val="003479A2"/>
    <w:rsid w:val="003502C3"/>
    <w:rsid w:val="00350E3B"/>
    <w:rsid w:val="003511B6"/>
    <w:rsid w:val="003512A2"/>
    <w:rsid w:val="003512E5"/>
    <w:rsid w:val="00351DDD"/>
    <w:rsid w:val="00352CAE"/>
    <w:rsid w:val="00353AC9"/>
    <w:rsid w:val="00353B53"/>
    <w:rsid w:val="00353EFF"/>
    <w:rsid w:val="003543AB"/>
    <w:rsid w:val="0035462D"/>
    <w:rsid w:val="00354E1B"/>
    <w:rsid w:val="00355989"/>
    <w:rsid w:val="003559C8"/>
    <w:rsid w:val="00355B10"/>
    <w:rsid w:val="00355BFB"/>
    <w:rsid w:val="003560E4"/>
    <w:rsid w:val="00356AAA"/>
    <w:rsid w:val="00356CC3"/>
    <w:rsid w:val="0035701C"/>
    <w:rsid w:val="003577E7"/>
    <w:rsid w:val="003603A9"/>
    <w:rsid w:val="0036066F"/>
    <w:rsid w:val="00360AEC"/>
    <w:rsid w:val="00360E1A"/>
    <w:rsid w:val="003611C1"/>
    <w:rsid w:val="00361273"/>
    <w:rsid w:val="00361B63"/>
    <w:rsid w:val="00362020"/>
    <w:rsid w:val="00362050"/>
    <w:rsid w:val="0036248E"/>
    <w:rsid w:val="00362567"/>
    <w:rsid w:val="00362EE7"/>
    <w:rsid w:val="00363636"/>
    <w:rsid w:val="00363BCA"/>
    <w:rsid w:val="003647FF"/>
    <w:rsid w:val="00364820"/>
    <w:rsid w:val="00364B9A"/>
    <w:rsid w:val="00364F8E"/>
    <w:rsid w:val="003650E7"/>
    <w:rsid w:val="00365361"/>
    <w:rsid w:val="00365409"/>
    <w:rsid w:val="00365ED1"/>
    <w:rsid w:val="00365F68"/>
    <w:rsid w:val="003665E1"/>
    <w:rsid w:val="00366721"/>
    <w:rsid w:val="0036690D"/>
    <w:rsid w:val="00367036"/>
    <w:rsid w:val="0036720B"/>
    <w:rsid w:val="0036742E"/>
    <w:rsid w:val="00367F26"/>
    <w:rsid w:val="003701B6"/>
    <w:rsid w:val="00370364"/>
    <w:rsid w:val="00370436"/>
    <w:rsid w:val="00370473"/>
    <w:rsid w:val="00370CE1"/>
    <w:rsid w:val="00371744"/>
    <w:rsid w:val="00371BFE"/>
    <w:rsid w:val="00371E3F"/>
    <w:rsid w:val="00371E5B"/>
    <w:rsid w:val="00372D36"/>
    <w:rsid w:val="003730FC"/>
    <w:rsid w:val="00373466"/>
    <w:rsid w:val="003734B5"/>
    <w:rsid w:val="00374218"/>
    <w:rsid w:val="003744C9"/>
    <w:rsid w:val="00374BAF"/>
    <w:rsid w:val="00375217"/>
    <w:rsid w:val="00375247"/>
    <w:rsid w:val="00375970"/>
    <w:rsid w:val="00375A2E"/>
    <w:rsid w:val="00375CCC"/>
    <w:rsid w:val="003764E1"/>
    <w:rsid w:val="00376792"/>
    <w:rsid w:val="00376CEF"/>
    <w:rsid w:val="00376E54"/>
    <w:rsid w:val="003773C6"/>
    <w:rsid w:val="0038018B"/>
    <w:rsid w:val="0038021B"/>
    <w:rsid w:val="00380A4A"/>
    <w:rsid w:val="00380A53"/>
    <w:rsid w:val="00381081"/>
    <w:rsid w:val="003811DA"/>
    <w:rsid w:val="00381F76"/>
    <w:rsid w:val="00381FB6"/>
    <w:rsid w:val="0038214D"/>
    <w:rsid w:val="00382A17"/>
    <w:rsid w:val="00382AC9"/>
    <w:rsid w:val="00382B15"/>
    <w:rsid w:val="00383752"/>
    <w:rsid w:val="003837CB"/>
    <w:rsid w:val="003839E9"/>
    <w:rsid w:val="00383D39"/>
    <w:rsid w:val="00384448"/>
    <w:rsid w:val="00384E6A"/>
    <w:rsid w:val="0038520B"/>
    <w:rsid w:val="00385910"/>
    <w:rsid w:val="00385A28"/>
    <w:rsid w:val="003860EA"/>
    <w:rsid w:val="00386326"/>
    <w:rsid w:val="0038664C"/>
    <w:rsid w:val="0038677D"/>
    <w:rsid w:val="00386CBB"/>
    <w:rsid w:val="003871A9"/>
    <w:rsid w:val="00387E54"/>
    <w:rsid w:val="003900E7"/>
    <w:rsid w:val="0039145F"/>
    <w:rsid w:val="003921CE"/>
    <w:rsid w:val="00392F03"/>
    <w:rsid w:val="0039311F"/>
    <w:rsid w:val="00393EEC"/>
    <w:rsid w:val="00394322"/>
    <w:rsid w:val="00394409"/>
    <w:rsid w:val="00394786"/>
    <w:rsid w:val="00394A89"/>
    <w:rsid w:val="00394D47"/>
    <w:rsid w:val="0039504F"/>
    <w:rsid w:val="00395806"/>
    <w:rsid w:val="00395ADA"/>
    <w:rsid w:val="003973B6"/>
    <w:rsid w:val="00397A15"/>
    <w:rsid w:val="00397BE9"/>
    <w:rsid w:val="00397CED"/>
    <w:rsid w:val="00397D5D"/>
    <w:rsid w:val="00397D9F"/>
    <w:rsid w:val="003A0E73"/>
    <w:rsid w:val="003A1265"/>
    <w:rsid w:val="003A128A"/>
    <w:rsid w:val="003A16C0"/>
    <w:rsid w:val="003A181B"/>
    <w:rsid w:val="003A1CCC"/>
    <w:rsid w:val="003A1E19"/>
    <w:rsid w:val="003A2659"/>
    <w:rsid w:val="003A28CF"/>
    <w:rsid w:val="003A2ECF"/>
    <w:rsid w:val="003A355B"/>
    <w:rsid w:val="003A3A48"/>
    <w:rsid w:val="003A3AA2"/>
    <w:rsid w:val="003A3CE2"/>
    <w:rsid w:val="003A3EA0"/>
    <w:rsid w:val="003A3EA9"/>
    <w:rsid w:val="003A40EE"/>
    <w:rsid w:val="003A415E"/>
    <w:rsid w:val="003A439F"/>
    <w:rsid w:val="003A45D4"/>
    <w:rsid w:val="003A4664"/>
    <w:rsid w:val="003A4749"/>
    <w:rsid w:val="003A4DA4"/>
    <w:rsid w:val="003A4E37"/>
    <w:rsid w:val="003A4EBF"/>
    <w:rsid w:val="003A50F8"/>
    <w:rsid w:val="003A5117"/>
    <w:rsid w:val="003A5BEE"/>
    <w:rsid w:val="003A5C13"/>
    <w:rsid w:val="003A71DD"/>
    <w:rsid w:val="003A744D"/>
    <w:rsid w:val="003A7715"/>
    <w:rsid w:val="003A7CEB"/>
    <w:rsid w:val="003B05A1"/>
    <w:rsid w:val="003B0C5F"/>
    <w:rsid w:val="003B157F"/>
    <w:rsid w:val="003B17A1"/>
    <w:rsid w:val="003B1B8C"/>
    <w:rsid w:val="003B268F"/>
    <w:rsid w:val="003B30F9"/>
    <w:rsid w:val="003B31B0"/>
    <w:rsid w:val="003B372F"/>
    <w:rsid w:val="003B3B2C"/>
    <w:rsid w:val="003B3DFA"/>
    <w:rsid w:val="003B40AD"/>
    <w:rsid w:val="003B40C5"/>
    <w:rsid w:val="003B45BE"/>
    <w:rsid w:val="003B49C5"/>
    <w:rsid w:val="003B55F8"/>
    <w:rsid w:val="003B5BB7"/>
    <w:rsid w:val="003B6713"/>
    <w:rsid w:val="003B68F7"/>
    <w:rsid w:val="003B6B3F"/>
    <w:rsid w:val="003B7A87"/>
    <w:rsid w:val="003B7AD1"/>
    <w:rsid w:val="003C0176"/>
    <w:rsid w:val="003C0685"/>
    <w:rsid w:val="003C0701"/>
    <w:rsid w:val="003C0911"/>
    <w:rsid w:val="003C0FA8"/>
    <w:rsid w:val="003C1176"/>
    <w:rsid w:val="003C117A"/>
    <w:rsid w:val="003C1234"/>
    <w:rsid w:val="003C1464"/>
    <w:rsid w:val="003C16AD"/>
    <w:rsid w:val="003C16BF"/>
    <w:rsid w:val="003C1A8C"/>
    <w:rsid w:val="003C1BCC"/>
    <w:rsid w:val="003C1FA1"/>
    <w:rsid w:val="003C2094"/>
    <w:rsid w:val="003C20CC"/>
    <w:rsid w:val="003C2193"/>
    <w:rsid w:val="003C2271"/>
    <w:rsid w:val="003C2B6B"/>
    <w:rsid w:val="003C36A3"/>
    <w:rsid w:val="003C3A6A"/>
    <w:rsid w:val="003C4194"/>
    <w:rsid w:val="003C43AB"/>
    <w:rsid w:val="003C43F8"/>
    <w:rsid w:val="003C4451"/>
    <w:rsid w:val="003C4E37"/>
    <w:rsid w:val="003C6194"/>
    <w:rsid w:val="003C6269"/>
    <w:rsid w:val="003C66DE"/>
    <w:rsid w:val="003C6BCE"/>
    <w:rsid w:val="003C6E89"/>
    <w:rsid w:val="003C6E9D"/>
    <w:rsid w:val="003C7337"/>
    <w:rsid w:val="003D0468"/>
    <w:rsid w:val="003D0570"/>
    <w:rsid w:val="003D0659"/>
    <w:rsid w:val="003D0AEF"/>
    <w:rsid w:val="003D1462"/>
    <w:rsid w:val="003D159B"/>
    <w:rsid w:val="003D1A12"/>
    <w:rsid w:val="003D21DA"/>
    <w:rsid w:val="003D2216"/>
    <w:rsid w:val="003D2286"/>
    <w:rsid w:val="003D2A66"/>
    <w:rsid w:val="003D2B58"/>
    <w:rsid w:val="003D2C5B"/>
    <w:rsid w:val="003D302D"/>
    <w:rsid w:val="003D3389"/>
    <w:rsid w:val="003D368C"/>
    <w:rsid w:val="003D3F2A"/>
    <w:rsid w:val="003D3FB5"/>
    <w:rsid w:val="003D41F1"/>
    <w:rsid w:val="003D4662"/>
    <w:rsid w:val="003D561D"/>
    <w:rsid w:val="003D57B5"/>
    <w:rsid w:val="003D5B6A"/>
    <w:rsid w:val="003D5FE0"/>
    <w:rsid w:val="003D6072"/>
    <w:rsid w:val="003D650C"/>
    <w:rsid w:val="003D67C4"/>
    <w:rsid w:val="003D7042"/>
    <w:rsid w:val="003D762B"/>
    <w:rsid w:val="003D7E3F"/>
    <w:rsid w:val="003E0643"/>
    <w:rsid w:val="003E1096"/>
    <w:rsid w:val="003E16BE"/>
    <w:rsid w:val="003E1716"/>
    <w:rsid w:val="003E1F2D"/>
    <w:rsid w:val="003E226C"/>
    <w:rsid w:val="003E2337"/>
    <w:rsid w:val="003E2A4E"/>
    <w:rsid w:val="003E35DF"/>
    <w:rsid w:val="003E36DF"/>
    <w:rsid w:val="003E408C"/>
    <w:rsid w:val="003E41EF"/>
    <w:rsid w:val="003E423C"/>
    <w:rsid w:val="003E47E4"/>
    <w:rsid w:val="003E4A6A"/>
    <w:rsid w:val="003E4BF0"/>
    <w:rsid w:val="003E4D05"/>
    <w:rsid w:val="003E4DDA"/>
    <w:rsid w:val="003E530B"/>
    <w:rsid w:val="003E588D"/>
    <w:rsid w:val="003E65A8"/>
    <w:rsid w:val="003E6A01"/>
    <w:rsid w:val="003E6C37"/>
    <w:rsid w:val="003E6CEC"/>
    <w:rsid w:val="003E6D72"/>
    <w:rsid w:val="003E70FE"/>
    <w:rsid w:val="003E725F"/>
    <w:rsid w:val="003F037E"/>
    <w:rsid w:val="003F0764"/>
    <w:rsid w:val="003F18E9"/>
    <w:rsid w:val="003F1AF2"/>
    <w:rsid w:val="003F203D"/>
    <w:rsid w:val="003F20C4"/>
    <w:rsid w:val="003F28F4"/>
    <w:rsid w:val="003F32AF"/>
    <w:rsid w:val="003F39B4"/>
    <w:rsid w:val="003F3E81"/>
    <w:rsid w:val="003F43B0"/>
    <w:rsid w:val="003F4A67"/>
    <w:rsid w:val="003F4AFB"/>
    <w:rsid w:val="003F4BC0"/>
    <w:rsid w:val="003F51F4"/>
    <w:rsid w:val="003F6749"/>
    <w:rsid w:val="003F6F0B"/>
    <w:rsid w:val="003F7693"/>
    <w:rsid w:val="003F799F"/>
    <w:rsid w:val="003F7BB3"/>
    <w:rsid w:val="003F7C7A"/>
    <w:rsid w:val="00400113"/>
    <w:rsid w:val="00400591"/>
    <w:rsid w:val="00400701"/>
    <w:rsid w:val="00400AF9"/>
    <w:rsid w:val="00401520"/>
    <w:rsid w:val="004016CF"/>
    <w:rsid w:val="00401855"/>
    <w:rsid w:val="00401A43"/>
    <w:rsid w:val="00402AC2"/>
    <w:rsid w:val="00402C43"/>
    <w:rsid w:val="004032C7"/>
    <w:rsid w:val="004032E4"/>
    <w:rsid w:val="004034E9"/>
    <w:rsid w:val="00403C9A"/>
    <w:rsid w:val="00404328"/>
    <w:rsid w:val="00404920"/>
    <w:rsid w:val="00404EE3"/>
    <w:rsid w:val="00405800"/>
    <w:rsid w:val="00406BDB"/>
    <w:rsid w:val="00406BFE"/>
    <w:rsid w:val="00406DC7"/>
    <w:rsid w:val="0040734B"/>
    <w:rsid w:val="00410637"/>
    <w:rsid w:val="0041064D"/>
    <w:rsid w:val="0041089E"/>
    <w:rsid w:val="004109AF"/>
    <w:rsid w:val="00411278"/>
    <w:rsid w:val="004119E9"/>
    <w:rsid w:val="00411ADE"/>
    <w:rsid w:val="00411AE4"/>
    <w:rsid w:val="004123E8"/>
    <w:rsid w:val="00412662"/>
    <w:rsid w:val="0041286F"/>
    <w:rsid w:val="0041296E"/>
    <w:rsid w:val="00413649"/>
    <w:rsid w:val="00413AE2"/>
    <w:rsid w:val="00414839"/>
    <w:rsid w:val="00414A8D"/>
    <w:rsid w:val="00414DE8"/>
    <w:rsid w:val="00415567"/>
    <w:rsid w:val="004165E2"/>
    <w:rsid w:val="00416610"/>
    <w:rsid w:val="00416688"/>
    <w:rsid w:val="00416B1A"/>
    <w:rsid w:val="004174BD"/>
    <w:rsid w:val="00420392"/>
    <w:rsid w:val="004203A6"/>
    <w:rsid w:val="0042040B"/>
    <w:rsid w:val="00420B07"/>
    <w:rsid w:val="00420CEA"/>
    <w:rsid w:val="00420DD6"/>
    <w:rsid w:val="0042169D"/>
    <w:rsid w:val="00421A4A"/>
    <w:rsid w:val="00421A80"/>
    <w:rsid w:val="00421DEA"/>
    <w:rsid w:val="00421DF1"/>
    <w:rsid w:val="004223D5"/>
    <w:rsid w:val="00422B7D"/>
    <w:rsid w:val="00422FA9"/>
    <w:rsid w:val="0042394C"/>
    <w:rsid w:val="0042395C"/>
    <w:rsid w:val="00423B56"/>
    <w:rsid w:val="00423FC0"/>
    <w:rsid w:val="00424006"/>
    <w:rsid w:val="0042455D"/>
    <w:rsid w:val="004248B1"/>
    <w:rsid w:val="00424942"/>
    <w:rsid w:val="004249FC"/>
    <w:rsid w:val="004251BE"/>
    <w:rsid w:val="00425D0C"/>
    <w:rsid w:val="00425E44"/>
    <w:rsid w:val="0042638F"/>
    <w:rsid w:val="0042656C"/>
    <w:rsid w:val="004269D0"/>
    <w:rsid w:val="00426BC5"/>
    <w:rsid w:val="00426C15"/>
    <w:rsid w:val="00426CC8"/>
    <w:rsid w:val="004275A9"/>
    <w:rsid w:val="004307A7"/>
    <w:rsid w:val="00430A74"/>
    <w:rsid w:val="00430D92"/>
    <w:rsid w:val="004310A3"/>
    <w:rsid w:val="00431160"/>
    <w:rsid w:val="004316D5"/>
    <w:rsid w:val="0043189D"/>
    <w:rsid w:val="00431A77"/>
    <w:rsid w:val="0043235D"/>
    <w:rsid w:val="00432372"/>
    <w:rsid w:val="00432844"/>
    <w:rsid w:val="0043311F"/>
    <w:rsid w:val="0043393F"/>
    <w:rsid w:val="00433AE9"/>
    <w:rsid w:val="00434681"/>
    <w:rsid w:val="0043492C"/>
    <w:rsid w:val="00434B20"/>
    <w:rsid w:val="00434D94"/>
    <w:rsid w:val="00435311"/>
    <w:rsid w:val="004359B7"/>
    <w:rsid w:val="00437409"/>
    <w:rsid w:val="004378F1"/>
    <w:rsid w:val="00437E0C"/>
    <w:rsid w:val="00440891"/>
    <w:rsid w:val="00440AA6"/>
    <w:rsid w:val="00440BE6"/>
    <w:rsid w:val="00440EFF"/>
    <w:rsid w:val="00441777"/>
    <w:rsid w:val="00441F4C"/>
    <w:rsid w:val="004423B4"/>
    <w:rsid w:val="004423EE"/>
    <w:rsid w:val="00442AB4"/>
    <w:rsid w:val="00443341"/>
    <w:rsid w:val="004439D5"/>
    <w:rsid w:val="00443F2A"/>
    <w:rsid w:val="00444F69"/>
    <w:rsid w:val="004452E8"/>
    <w:rsid w:val="004455F8"/>
    <w:rsid w:val="00445760"/>
    <w:rsid w:val="00445A94"/>
    <w:rsid w:val="00445F6E"/>
    <w:rsid w:val="00446683"/>
    <w:rsid w:val="00446BEB"/>
    <w:rsid w:val="00447102"/>
    <w:rsid w:val="00447717"/>
    <w:rsid w:val="004477E7"/>
    <w:rsid w:val="00447946"/>
    <w:rsid w:val="004508B1"/>
    <w:rsid w:val="004515E0"/>
    <w:rsid w:val="00451CB6"/>
    <w:rsid w:val="00451FF3"/>
    <w:rsid w:val="004522CC"/>
    <w:rsid w:val="004524C4"/>
    <w:rsid w:val="00452AD0"/>
    <w:rsid w:val="00453473"/>
    <w:rsid w:val="004534B2"/>
    <w:rsid w:val="00453708"/>
    <w:rsid w:val="0045378B"/>
    <w:rsid w:val="00453964"/>
    <w:rsid w:val="00453EFC"/>
    <w:rsid w:val="00453F33"/>
    <w:rsid w:val="0045411A"/>
    <w:rsid w:val="004545E0"/>
    <w:rsid w:val="00454656"/>
    <w:rsid w:val="004553CD"/>
    <w:rsid w:val="004555A2"/>
    <w:rsid w:val="00456872"/>
    <w:rsid w:val="00456B3D"/>
    <w:rsid w:val="00456F48"/>
    <w:rsid w:val="00457578"/>
    <w:rsid w:val="00457661"/>
    <w:rsid w:val="00457982"/>
    <w:rsid w:val="0046000B"/>
    <w:rsid w:val="00460045"/>
    <w:rsid w:val="00460058"/>
    <w:rsid w:val="00460293"/>
    <w:rsid w:val="004608EA"/>
    <w:rsid w:val="00462BC9"/>
    <w:rsid w:val="00462EDD"/>
    <w:rsid w:val="00463569"/>
    <w:rsid w:val="00463F9E"/>
    <w:rsid w:val="004649CE"/>
    <w:rsid w:val="004649E0"/>
    <w:rsid w:val="00464E0E"/>
    <w:rsid w:val="0046510C"/>
    <w:rsid w:val="00465755"/>
    <w:rsid w:val="00465CB0"/>
    <w:rsid w:val="00465E1B"/>
    <w:rsid w:val="00466468"/>
    <w:rsid w:val="00466489"/>
    <w:rsid w:val="004666C1"/>
    <w:rsid w:val="00466DD5"/>
    <w:rsid w:val="004672EE"/>
    <w:rsid w:val="00467446"/>
    <w:rsid w:val="0046751F"/>
    <w:rsid w:val="00467A94"/>
    <w:rsid w:val="00467DBF"/>
    <w:rsid w:val="00470359"/>
    <w:rsid w:val="00470799"/>
    <w:rsid w:val="00470D8F"/>
    <w:rsid w:val="00471CDE"/>
    <w:rsid w:val="00472799"/>
    <w:rsid w:val="00472964"/>
    <w:rsid w:val="00472A8B"/>
    <w:rsid w:val="00472A9D"/>
    <w:rsid w:val="0047331C"/>
    <w:rsid w:val="0047399A"/>
    <w:rsid w:val="00473A27"/>
    <w:rsid w:val="00473AAE"/>
    <w:rsid w:val="00474110"/>
    <w:rsid w:val="00474C33"/>
    <w:rsid w:val="00474CC7"/>
    <w:rsid w:val="00474F22"/>
    <w:rsid w:val="0047536C"/>
    <w:rsid w:val="00475B86"/>
    <w:rsid w:val="0047662E"/>
    <w:rsid w:val="00476908"/>
    <w:rsid w:val="00476C52"/>
    <w:rsid w:val="00476CAD"/>
    <w:rsid w:val="00476D3C"/>
    <w:rsid w:val="004772BD"/>
    <w:rsid w:val="00477455"/>
    <w:rsid w:val="0048015C"/>
    <w:rsid w:val="0048035C"/>
    <w:rsid w:val="00480428"/>
    <w:rsid w:val="004804BE"/>
    <w:rsid w:val="004807E3"/>
    <w:rsid w:val="0048130D"/>
    <w:rsid w:val="0048179C"/>
    <w:rsid w:val="00481CD2"/>
    <w:rsid w:val="00481FC7"/>
    <w:rsid w:val="00482B57"/>
    <w:rsid w:val="00482C65"/>
    <w:rsid w:val="00483136"/>
    <w:rsid w:val="004832C4"/>
    <w:rsid w:val="00483C1D"/>
    <w:rsid w:val="00483C82"/>
    <w:rsid w:val="00483ED8"/>
    <w:rsid w:val="00485126"/>
    <w:rsid w:val="0048523B"/>
    <w:rsid w:val="00485492"/>
    <w:rsid w:val="004857F5"/>
    <w:rsid w:val="00485BDB"/>
    <w:rsid w:val="004863C3"/>
    <w:rsid w:val="004863EC"/>
    <w:rsid w:val="00486410"/>
    <w:rsid w:val="004864C2"/>
    <w:rsid w:val="00486851"/>
    <w:rsid w:val="00486B43"/>
    <w:rsid w:val="00486F16"/>
    <w:rsid w:val="00486FEA"/>
    <w:rsid w:val="00487EDE"/>
    <w:rsid w:val="00490218"/>
    <w:rsid w:val="00490470"/>
    <w:rsid w:val="00490B43"/>
    <w:rsid w:val="00490D4E"/>
    <w:rsid w:val="0049106E"/>
    <w:rsid w:val="004911FA"/>
    <w:rsid w:val="00491B86"/>
    <w:rsid w:val="00492071"/>
    <w:rsid w:val="00492258"/>
    <w:rsid w:val="004923D8"/>
    <w:rsid w:val="00492558"/>
    <w:rsid w:val="00492562"/>
    <w:rsid w:val="004925DF"/>
    <w:rsid w:val="00493287"/>
    <w:rsid w:val="004932F4"/>
    <w:rsid w:val="004935D5"/>
    <w:rsid w:val="00493D2B"/>
    <w:rsid w:val="00494834"/>
    <w:rsid w:val="00494EA9"/>
    <w:rsid w:val="004953C4"/>
    <w:rsid w:val="00495EBA"/>
    <w:rsid w:val="0049656C"/>
    <w:rsid w:val="00496A69"/>
    <w:rsid w:val="004972DD"/>
    <w:rsid w:val="00497C1A"/>
    <w:rsid w:val="004A0319"/>
    <w:rsid w:val="004A087E"/>
    <w:rsid w:val="004A0D80"/>
    <w:rsid w:val="004A108F"/>
    <w:rsid w:val="004A21E1"/>
    <w:rsid w:val="004A2B72"/>
    <w:rsid w:val="004A2D7D"/>
    <w:rsid w:val="004A32F3"/>
    <w:rsid w:val="004A333B"/>
    <w:rsid w:val="004A3441"/>
    <w:rsid w:val="004A4700"/>
    <w:rsid w:val="004A5977"/>
    <w:rsid w:val="004A59FA"/>
    <w:rsid w:val="004A68F4"/>
    <w:rsid w:val="004A6BE3"/>
    <w:rsid w:val="004A6DA8"/>
    <w:rsid w:val="004A7BB1"/>
    <w:rsid w:val="004A7C01"/>
    <w:rsid w:val="004A7CA1"/>
    <w:rsid w:val="004A7CCA"/>
    <w:rsid w:val="004B0125"/>
    <w:rsid w:val="004B0AAB"/>
    <w:rsid w:val="004B0E6C"/>
    <w:rsid w:val="004B1661"/>
    <w:rsid w:val="004B20E3"/>
    <w:rsid w:val="004B21E0"/>
    <w:rsid w:val="004B2A10"/>
    <w:rsid w:val="004B31AA"/>
    <w:rsid w:val="004B3659"/>
    <w:rsid w:val="004B39DD"/>
    <w:rsid w:val="004B3B18"/>
    <w:rsid w:val="004B3B7E"/>
    <w:rsid w:val="004B3EDC"/>
    <w:rsid w:val="004B41C8"/>
    <w:rsid w:val="004B41F8"/>
    <w:rsid w:val="004B4613"/>
    <w:rsid w:val="004B46D1"/>
    <w:rsid w:val="004B4750"/>
    <w:rsid w:val="004B5CED"/>
    <w:rsid w:val="004B6126"/>
    <w:rsid w:val="004B6388"/>
    <w:rsid w:val="004B66B3"/>
    <w:rsid w:val="004B67C1"/>
    <w:rsid w:val="004B6840"/>
    <w:rsid w:val="004B6871"/>
    <w:rsid w:val="004B6882"/>
    <w:rsid w:val="004B68D7"/>
    <w:rsid w:val="004B6A28"/>
    <w:rsid w:val="004B7120"/>
    <w:rsid w:val="004B7886"/>
    <w:rsid w:val="004B7A0B"/>
    <w:rsid w:val="004C01F8"/>
    <w:rsid w:val="004C09D5"/>
    <w:rsid w:val="004C0BE3"/>
    <w:rsid w:val="004C1531"/>
    <w:rsid w:val="004C16B4"/>
    <w:rsid w:val="004C181F"/>
    <w:rsid w:val="004C1974"/>
    <w:rsid w:val="004C1F82"/>
    <w:rsid w:val="004C20BD"/>
    <w:rsid w:val="004C229D"/>
    <w:rsid w:val="004C2E68"/>
    <w:rsid w:val="004C35A3"/>
    <w:rsid w:val="004C57F5"/>
    <w:rsid w:val="004C5A95"/>
    <w:rsid w:val="004C5C04"/>
    <w:rsid w:val="004C5D35"/>
    <w:rsid w:val="004C642F"/>
    <w:rsid w:val="004C658E"/>
    <w:rsid w:val="004C6BCC"/>
    <w:rsid w:val="004C7561"/>
    <w:rsid w:val="004C7E08"/>
    <w:rsid w:val="004C7E7C"/>
    <w:rsid w:val="004D07D0"/>
    <w:rsid w:val="004D0DD6"/>
    <w:rsid w:val="004D11E0"/>
    <w:rsid w:val="004D1411"/>
    <w:rsid w:val="004D1DC6"/>
    <w:rsid w:val="004D22D6"/>
    <w:rsid w:val="004D30CE"/>
    <w:rsid w:val="004D3578"/>
    <w:rsid w:val="004D380D"/>
    <w:rsid w:val="004D383A"/>
    <w:rsid w:val="004D4536"/>
    <w:rsid w:val="004D490F"/>
    <w:rsid w:val="004D4A35"/>
    <w:rsid w:val="004D4E02"/>
    <w:rsid w:val="004D57A9"/>
    <w:rsid w:val="004D6280"/>
    <w:rsid w:val="004D69D9"/>
    <w:rsid w:val="004D7C49"/>
    <w:rsid w:val="004D7D8B"/>
    <w:rsid w:val="004E0137"/>
    <w:rsid w:val="004E01D9"/>
    <w:rsid w:val="004E021C"/>
    <w:rsid w:val="004E0243"/>
    <w:rsid w:val="004E0926"/>
    <w:rsid w:val="004E092E"/>
    <w:rsid w:val="004E0C79"/>
    <w:rsid w:val="004E0CD4"/>
    <w:rsid w:val="004E0EE9"/>
    <w:rsid w:val="004E1D05"/>
    <w:rsid w:val="004E1D92"/>
    <w:rsid w:val="004E213A"/>
    <w:rsid w:val="004E23D7"/>
    <w:rsid w:val="004E246B"/>
    <w:rsid w:val="004E2917"/>
    <w:rsid w:val="004E2E4D"/>
    <w:rsid w:val="004E383E"/>
    <w:rsid w:val="004E4026"/>
    <w:rsid w:val="004E445A"/>
    <w:rsid w:val="004E48C4"/>
    <w:rsid w:val="004E4A02"/>
    <w:rsid w:val="004E4B53"/>
    <w:rsid w:val="004E4DEC"/>
    <w:rsid w:val="004E5142"/>
    <w:rsid w:val="004E59E1"/>
    <w:rsid w:val="004E5D34"/>
    <w:rsid w:val="004E69D4"/>
    <w:rsid w:val="004E6A17"/>
    <w:rsid w:val="004E7369"/>
    <w:rsid w:val="004E7465"/>
    <w:rsid w:val="004E7CCA"/>
    <w:rsid w:val="004E7F56"/>
    <w:rsid w:val="004E7F5C"/>
    <w:rsid w:val="004E7FFD"/>
    <w:rsid w:val="004F0A84"/>
    <w:rsid w:val="004F0DE1"/>
    <w:rsid w:val="004F10A5"/>
    <w:rsid w:val="004F10D8"/>
    <w:rsid w:val="004F1222"/>
    <w:rsid w:val="004F156A"/>
    <w:rsid w:val="004F158C"/>
    <w:rsid w:val="004F1640"/>
    <w:rsid w:val="004F1A88"/>
    <w:rsid w:val="004F1DA9"/>
    <w:rsid w:val="004F2110"/>
    <w:rsid w:val="004F220B"/>
    <w:rsid w:val="004F2DDE"/>
    <w:rsid w:val="004F34BA"/>
    <w:rsid w:val="004F34FB"/>
    <w:rsid w:val="004F389E"/>
    <w:rsid w:val="004F3CFE"/>
    <w:rsid w:val="004F3DCD"/>
    <w:rsid w:val="004F3DDF"/>
    <w:rsid w:val="004F41B5"/>
    <w:rsid w:val="004F45DA"/>
    <w:rsid w:val="004F48EC"/>
    <w:rsid w:val="004F48F3"/>
    <w:rsid w:val="004F5192"/>
    <w:rsid w:val="004F51B8"/>
    <w:rsid w:val="004F5BDD"/>
    <w:rsid w:val="004F5E81"/>
    <w:rsid w:val="004F64D5"/>
    <w:rsid w:val="004F74B6"/>
    <w:rsid w:val="004F7631"/>
    <w:rsid w:val="004F76F3"/>
    <w:rsid w:val="004F7885"/>
    <w:rsid w:val="005001F2"/>
    <w:rsid w:val="0050043C"/>
    <w:rsid w:val="0050055F"/>
    <w:rsid w:val="00500F72"/>
    <w:rsid w:val="005014C3"/>
    <w:rsid w:val="00501871"/>
    <w:rsid w:val="00501C45"/>
    <w:rsid w:val="00501ECC"/>
    <w:rsid w:val="00502735"/>
    <w:rsid w:val="00502BC6"/>
    <w:rsid w:val="00502C9E"/>
    <w:rsid w:val="00502CB8"/>
    <w:rsid w:val="00503171"/>
    <w:rsid w:val="005031C6"/>
    <w:rsid w:val="005037A0"/>
    <w:rsid w:val="00503874"/>
    <w:rsid w:val="00503C29"/>
    <w:rsid w:val="00503E61"/>
    <w:rsid w:val="00504CFF"/>
    <w:rsid w:val="0050524D"/>
    <w:rsid w:val="0050543D"/>
    <w:rsid w:val="00505BF0"/>
    <w:rsid w:val="00505E9B"/>
    <w:rsid w:val="005063E6"/>
    <w:rsid w:val="00506C28"/>
    <w:rsid w:val="00507143"/>
    <w:rsid w:val="00507E52"/>
    <w:rsid w:val="00510AF8"/>
    <w:rsid w:val="00510C90"/>
    <w:rsid w:val="0051137B"/>
    <w:rsid w:val="0051153F"/>
    <w:rsid w:val="00511607"/>
    <w:rsid w:val="00511F56"/>
    <w:rsid w:val="00512674"/>
    <w:rsid w:val="0051299A"/>
    <w:rsid w:val="00513BFF"/>
    <w:rsid w:val="00514541"/>
    <w:rsid w:val="005147BD"/>
    <w:rsid w:val="005148BF"/>
    <w:rsid w:val="005148F1"/>
    <w:rsid w:val="00514A09"/>
    <w:rsid w:val="00515B9F"/>
    <w:rsid w:val="00515D32"/>
    <w:rsid w:val="00516225"/>
    <w:rsid w:val="00516446"/>
    <w:rsid w:val="00516518"/>
    <w:rsid w:val="005166D3"/>
    <w:rsid w:val="005169F2"/>
    <w:rsid w:val="0051770A"/>
    <w:rsid w:val="00520472"/>
    <w:rsid w:val="005208AC"/>
    <w:rsid w:val="00520F61"/>
    <w:rsid w:val="005214EB"/>
    <w:rsid w:val="005216B5"/>
    <w:rsid w:val="00522978"/>
    <w:rsid w:val="005234CD"/>
    <w:rsid w:val="00523AF1"/>
    <w:rsid w:val="00523CA9"/>
    <w:rsid w:val="00523F98"/>
    <w:rsid w:val="00523FCF"/>
    <w:rsid w:val="00523FEE"/>
    <w:rsid w:val="00524EDA"/>
    <w:rsid w:val="00525203"/>
    <w:rsid w:val="00525D28"/>
    <w:rsid w:val="0052607E"/>
    <w:rsid w:val="00526A39"/>
    <w:rsid w:val="00526C76"/>
    <w:rsid w:val="00526F12"/>
    <w:rsid w:val="005273C0"/>
    <w:rsid w:val="00527980"/>
    <w:rsid w:val="00527DE0"/>
    <w:rsid w:val="005303F2"/>
    <w:rsid w:val="005308A2"/>
    <w:rsid w:val="00530AD3"/>
    <w:rsid w:val="00530B20"/>
    <w:rsid w:val="00531145"/>
    <w:rsid w:val="00531BE2"/>
    <w:rsid w:val="00532A92"/>
    <w:rsid w:val="00532B12"/>
    <w:rsid w:val="00534DA0"/>
    <w:rsid w:val="00534F86"/>
    <w:rsid w:val="0053506A"/>
    <w:rsid w:val="0053529C"/>
    <w:rsid w:val="0053556B"/>
    <w:rsid w:val="005358E8"/>
    <w:rsid w:val="00535AC2"/>
    <w:rsid w:val="00535C0F"/>
    <w:rsid w:val="00535C18"/>
    <w:rsid w:val="00535CA6"/>
    <w:rsid w:val="00535F73"/>
    <w:rsid w:val="005367AE"/>
    <w:rsid w:val="00536ABA"/>
    <w:rsid w:val="00536DC2"/>
    <w:rsid w:val="00536F33"/>
    <w:rsid w:val="00540007"/>
    <w:rsid w:val="0054036A"/>
    <w:rsid w:val="005407FE"/>
    <w:rsid w:val="00540F10"/>
    <w:rsid w:val="005410F6"/>
    <w:rsid w:val="00541610"/>
    <w:rsid w:val="0054299F"/>
    <w:rsid w:val="00543478"/>
    <w:rsid w:val="005434EB"/>
    <w:rsid w:val="00543855"/>
    <w:rsid w:val="00543E6C"/>
    <w:rsid w:val="00543F20"/>
    <w:rsid w:val="00543F5F"/>
    <w:rsid w:val="0054417F"/>
    <w:rsid w:val="005450C9"/>
    <w:rsid w:val="00545151"/>
    <w:rsid w:val="005452E6"/>
    <w:rsid w:val="005458E5"/>
    <w:rsid w:val="00545E26"/>
    <w:rsid w:val="00545FC0"/>
    <w:rsid w:val="00546319"/>
    <w:rsid w:val="00546749"/>
    <w:rsid w:val="00546C98"/>
    <w:rsid w:val="00546CB4"/>
    <w:rsid w:val="00546D0F"/>
    <w:rsid w:val="005473D8"/>
    <w:rsid w:val="00547429"/>
    <w:rsid w:val="0055050A"/>
    <w:rsid w:val="005506D7"/>
    <w:rsid w:val="00550DA7"/>
    <w:rsid w:val="005513E1"/>
    <w:rsid w:val="005514B4"/>
    <w:rsid w:val="00551814"/>
    <w:rsid w:val="00551ED5"/>
    <w:rsid w:val="00551ED6"/>
    <w:rsid w:val="00551EFA"/>
    <w:rsid w:val="00551F97"/>
    <w:rsid w:val="00551FE0"/>
    <w:rsid w:val="00552D11"/>
    <w:rsid w:val="00552E63"/>
    <w:rsid w:val="00553021"/>
    <w:rsid w:val="00553795"/>
    <w:rsid w:val="005539F6"/>
    <w:rsid w:val="00554096"/>
    <w:rsid w:val="0055415B"/>
    <w:rsid w:val="005547F0"/>
    <w:rsid w:val="00554923"/>
    <w:rsid w:val="0055559E"/>
    <w:rsid w:val="00555F7B"/>
    <w:rsid w:val="00557253"/>
    <w:rsid w:val="00557966"/>
    <w:rsid w:val="00557972"/>
    <w:rsid w:val="00557E8A"/>
    <w:rsid w:val="00560655"/>
    <w:rsid w:val="0056076A"/>
    <w:rsid w:val="00560D54"/>
    <w:rsid w:val="00561B0D"/>
    <w:rsid w:val="00561CD2"/>
    <w:rsid w:val="00562071"/>
    <w:rsid w:val="00562A1A"/>
    <w:rsid w:val="00562B9B"/>
    <w:rsid w:val="00562CDA"/>
    <w:rsid w:val="00562E97"/>
    <w:rsid w:val="0056383D"/>
    <w:rsid w:val="00563FB4"/>
    <w:rsid w:val="0056469D"/>
    <w:rsid w:val="005646A1"/>
    <w:rsid w:val="005647D3"/>
    <w:rsid w:val="005647E2"/>
    <w:rsid w:val="0056480F"/>
    <w:rsid w:val="00565087"/>
    <w:rsid w:val="00565216"/>
    <w:rsid w:val="0056573F"/>
    <w:rsid w:val="00565860"/>
    <w:rsid w:val="00565BAF"/>
    <w:rsid w:val="00566413"/>
    <w:rsid w:val="00566566"/>
    <w:rsid w:val="00566754"/>
    <w:rsid w:val="005670A1"/>
    <w:rsid w:val="005670E4"/>
    <w:rsid w:val="0056750B"/>
    <w:rsid w:val="005702AA"/>
    <w:rsid w:val="00570466"/>
    <w:rsid w:val="005704EA"/>
    <w:rsid w:val="0057072F"/>
    <w:rsid w:val="00570858"/>
    <w:rsid w:val="0057085C"/>
    <w:rsid w:val="0057128E"/>
    <w:rsid w:val="00571414"/>
    <w:rsid w:val="00571D6A"/>
    <w:rsid w:val="00571FB4"/>
    <w:rsid w:val="00572081"/>
    <w:rsid w:val="00572095"/>
    <w:rsid w:val="00572106"/>
    <w:rsid w:val="005723E9"/>
    <w:rsid w:val="00572B99"/>
    <w:rsid w:val="005731F8"/>
    <w:rsid w:val="005732D0"/>
    <w:rsid w:val="0057346D"/>
    <w:rsid w:val="0057356F"/>
    <w:rsid w:val="00573781"/>
    <w:rsid w:val="00573B7D"/>
    <w:rsid w:val="00573DDF"/>
    <w:rsid w:val="005740A5"/>
    <w:rsid w:val="005749BE"/>
    <w:rsid w:val="00574CF4"/>
    <w:rsid w:val="00575276"/>
    <w:rsid w:val="0057551C"/>
    <w:rsid w:val="005759D8"/>
    <w:rsid w:val="00575E5D"/>
    <w:rsid w:val="00576387"/>
    <w:rsid w:val="00576429"/>
    <w:rsid w:val="0057656C"/>
    <w:rsid w:val="0057705C"/>
    <w:rsid w:val="005771E4"/>
    <w:rsid w:val="0058043D"/>
    <w:rsid w:val="0058047C"/>
    <w:rsid w:val="00580A44"/>
    <w:rsid w:val="00580A73"/>
    <w:rsid w:val="00580AAE"/>
    <w:rsid w:val="00580AF0"/>
    <w:rsid w:val="00580E96"/>
    <w:rsid w:val="00581419"/>
    <w:rsid w:val="005817D5"/>
    <w:rsid w:val="00581892"/>
    <w:rsid w:val="005818DB"/>
    <w:rsid w:val="00581B86"/>
    <w:rsid w:val="00582267"/>
    <w:rsid w:val="005829B4"/>
    <w:rsid w:val="00582AE8"/>
    <w:rsid w:val="00582B71"/>
    <w:rsid w:val="00582CDB"/>
    <w:rsid w:val="00583265"/>
    <w:rsid w:val="00583FB8"/>
    <w:rsid w:val="00584632"/>
    <w:rsid w:val="00584B26"/>
    <w:rsid w:val="00584D30"/>
    <w:rsid w:val="00584EE9"/>
    <w:rsid w:val="005852E8"/>
    <w:rsid w:val="005855AB"/>
    <w:rsid w:val="00586023"/>
    <w:rsid w:val="005862E2"/>
    <w:rsid w:val="005867E6"/>
    <w:rsid w:val="00586897"/>
    <w:rsid w:val="00586CF6"/>
    <w:rsid w:val="00586EA2"/>
    <w:rsid w:val="00586F6E"/>
    <w:rsid w:val="005878CB"/>
    <w:rsid w:val="00587B48"/>
    <w:rsid w:val="0059000C"/>
    <w:rsid w:val="005900CE"/>
    <w:rsid w:val="00590227"/>
    <w:rsid w:val="0059049F"/>
    <w:rsid w:val="00590503"/>
    <w:rsid w:val="00590690"/>
    <w:rsid w:val="00590DC8"/>
    <w:rsid w:val="00590F0A"/>
    <w:rsid w:val="005910E6"/>
    <w:rsid w:val="00591100"/>
    <w:rsid w:val="00591783"/>
    <w:rsid w:val="005920E6"/>
    <w:rsid w:val="00592432"/>
    <w:rsid w:val="0059245F"/>
    <w:rsid w:val="00592637"/>
    <w:rsid w:val="00592CA3"/>
    <w:rsid w:val="00593B6E"/>
    <w:rsid w:val="00593BDE"/>
    <w:rsid w:val="00593D72"/>
    <w:rsid w:val="00593F78"/>
    <w:rsid w:val="005949D6"/>
    <w:rsid w:val="0059532A"/>
    <w:rsid w:val="005954C7"/>
    <w:rsid w:val="005959FC"/>
    <w:rsid w:val="00595E80"/>
    <w:rsid w:val="005960C1"/>
    <w:rsid w:val="0059633C"/>
    <w:rsid w:val="0059652A"/>
    <w:rsid w:val="0059654C"/>
    <w:rsid w:val="005979FF"/>
    <w:rsid w:val="005A00C4"/>
    <w:rsid w:val="005A0889"/>
    <w:rsid w:val="005A0B84"/>
    <w:rsid w:val="005A0BC5"/>
    <w:rsid w:val="005A14B6"/>
    <w:rsid w:val="005A166D"/>
    <w:rsid w:val="005A1BDC"/>
    <w:rsid w:val="005A1D32"/>
    <w:rsid w:val="005A1E04"/>
    <w:rsid w:val="005A1EB8"/>
    <w:rsid w:val="005A2753"/>
    <w:rsid w:val="005A2E35"/>
    <w:rsid w:val="005A33B5"/>
    <w:rsid w:val="005A3571"/>
    <w:rsid w:val="005A4215"/>
    <w:rsid w:val="005A52D1"/>
    <w:rsid w:val="005A5478"/>
    <w:rsid w:val="005A5E7B"/>
    <w:rsid w:val="005A6916"/>
    <w:rsid w:val="005A69AA"/>
    <w:rsid w:val="005A71AD"/>
    <w:rsid w:val="005A7235"/>
    <w:rsid w:val="005A73AD"/>
    <w:rsid w:val="005A76F2"/>
    <w:rsid w:val="005A7729"/>
    <w:rsid w:val="005A7B9F"/>
    <w:rsid w:val="005B0E76"/>
    <w:rsid w:val="005B1578"/>
    <w:rsid w:val="005B158C"/>
    <w:rsid w:val="005B1C86"/>
    <w:rsid w:val="005B1DC5"/>
    <w:rsid w:val="005B20B7"/>
    <w:rsid w:val="005B249B"/>
    <w:rsid w:val="005B2659"/>
    <w:rsid w:val="005B3B9D"/>
    <w:rsid w:val="005B3C9A"/>
    <w:rsid w:val="005B3F3E"/>
    <w:rsid w:val="005B4016"/>
    <w:rsid w:val="005B4474"/>
    <w:rsid w:val="005B46AD"/>
    <w:rsid w:val="005B4903"/>
    <w:rsid w:val="005B4B92"/>
    <w:rsid w:val="005B50EA"/>
    <w:rsid w:val="005B5177"/>
    <w:rsid w:val="005B57B1"/>
    <w:rsid w:val="005B607C"/>
    <w:rsid w:val="005B68A3"/>
    <w:rsid w:val="005B7402"/>
    <w:rsid w:val="005B7662"/>
    <w:rsid w:val="005B7E46"/>
    <w:rsid w:val="005C0207"/>
    <w:rsid w:val="005C029F"/>
    <w:rsid w:val="005C084D"/>
    <w:rsid w:val="005C088F"/>
    <w:rsid w:val="005C0F62"/>
    <w:rsid w:val="005C101E"/>
    <w:rsid w:val="005C13F7"/>
    <w:rsid w:val="005C15EC"/>
    <w:rsid w:val="005C1674"/>
    <w:rsid w:val="005C1D73"/>
    <w:rsid w:val="005C1E8D"/>
    <w:rsid w:val="005C2085"/>
    <w:rsid w:val="005C215B"/>
    <w:rsid w:val="005C2455"/>
    <w:rsid w:val="005C2845"/>
    <w:rsid w:val="005C28DA"/>
    <w:rsid w:val="005C2AE9"/>
    <w:rsid w:val="005C33F5"/>
    <w:rsid w:val="005C34C6"/>
    <w:rsid w:val="005C3B10"/>
    <w:rsid w:val="005C416C"/>
    <w:rsid w:val="005C4217"/>
    <w:rsid w:val="005C43EE"/>
    <w:rsid w:val="005C4449"/>
    <w:rsid w:val="005C44CD"/>
    <w:rsid w:val="005C461E"/>
    <w:rsid w:val="005C528A"/>
    <w:rsid w:val="005C5C23"/>
    <w:rsid w:val="005C5CD1"/>
    <w:rsid w:val="005C5D65"/>
    <w:rsid w:val="005C5F6B"/>
    <w:rsid w:val="005C6693"/>
    <w:rsid w:val="005C679D"/>
    <w:rsid w:val="005C6F08"/>
    <w:rsid w:val="005C707E"/>
    <w:rsid w:val="005C71E8"/>
    <w:rsid w:val="005C7E45"/>
    <w:rsid w:val="005D0006"/>
    <w:rsid w:val="005D00BE"/>
    <w:rsid w:val="005D06C2"/>
    <w:rsid w:val="005D0756"/>
    <w:rsid w:val="005D07DE"/>
    <w:rsid w:val="005D07F5"/>
    <w:rsid w:val="005D1132"/>
    <w:rsid w:val="005D1C9B"/>
    <w:rsid w:val="005D25A3"/>
    <w:rsid w:val="005D2A06"/>
    <w:rsid w:val="005D3307"/>
    <w:rsid w:val="005D4E7C"/>
    <w:rsid w:val="005D5311"/>
    <w:rsid w:val="005D53AD"/>
    <w:rsid w:val="005D5447"/>
    <w:rsid w:val="005D5D11"/>
    <w:rsid w:val="005D661E"/>
    <w:rsid w:val="005D6C5B"/>
    <w:rsid w:val="005D70C4"/>
    <w:rsid w:val="005D7987"/>
    <w:rsid w:val="005D79C5"/>
    <w:rsid w:val="005D7B38"/>
    <w:rsid w:val="005D7F8B"/>
    <w:rsid w:val="005E0496"/>
    <w:rsid w:val="005E0701"/>
    <w:rsid w:val="005E1080"/>
    <w:rsid w:val="005E1354"/>
    <w:rsid w:val="005E13DF"/>
    <w:rsid w:val="005E1669"/>
    <w:rsid w:val="005E1A07"/>
    <w:rsid w:val="005E1DD4"/>
    <w:rsid w:val="005E2266"/>
    <w:rsid w:val="005E2590"/>
    <w:rsid w:val="005E2814"/>
    <w:rsid w:val="005E2884"/>
    <w:rsid w:val="005E2CE4"/>
    <w:rsid w:val="005E359C"/>
    <w:rsid w:val="005E401B"/>
    <w:rsid w:val="005E4486"/>
    <w:rsid w:val="005E44BE"/>
    <w:rsid w:val="005E456D"/>
    <w:rsid w:val="005E4BEE"/>
    <w:rsid w:val="005E4DF7"/>
    <w:rsid w:val="005E56E5"/>
    <w:rsid w:val="005E5D4F"/>
    <w:rsid w:val="005E6196"/>
    <w:rsid w:val="005E6235"/>
    <w:rsid w:val="005E6A6C"/>
    <w:rsid w:val="005E6E6B"/>
    <w:rsid w:val="005E74AA"/>
    <w:rsid w:val="005E74FD"/>
    <w:rsid w:val="005F0262"/>
    <w:rsid w:val="005F071B"/>
    <w:rsid w:val="005F10C0"/>
    <w:rsid w:val="005F1A14"/>
    <w:rsid w:val="005F1C94"/>
    <w:rsid w:val="005F1CD9"/>
    <w:rsid w:val="005F21F1"/>
    <w:rsid w:val="005F2295"/>
    <w:rsid w:val="005F22E8"/>
    <w:rsid w:val="005F2551"/>
    <w:rsid w:val="005F2ED7"/>
    <w:rsid w:val="005F2EDF"/>
    <w:rsid w:val="005F2F4F"/>
    <w:rsid w:val="005F31C6"/>
    <w:rsid w:val="005F3692"/>
    <w:rsid w:val="005F3922"/>
    <w:rsid w:val="005F4390"/>
    <w:rsid w:val="005F4706"/>
    <w:rsid w:val="005F4753"/>
    <w:rsid w:val="005F4E8E"/>
    <w:rsid w:val="005F4EE2"/>
    <w:rsid w:val="005F50F6"/>
    <w:rsid w:val="005F54B2"/>
    <w:rsid w:val="005F70C3"/>
    <w:rsid w:val="005F718E"/>
    <w:rsid w:val="005F7327"/>
    <w:rsid w:val="005F783A"/>
    <w:rsid w:val="005F7843"/>
    <w:rsid w:val="006000FA"/>
    <w:rsid w:val="006006D9"/>
    <w:rsid w:val="0060164A"/>
    <w:rsid w:val="00601C7C"/>
    <w:rsid w:val="0060217E"/>
    <w:rsid w:val="00602391"/>
    <w:rsid w:val="00602641"/>
    <w:rsid w:val="0060285E"/>
    <w:rsid w:val="00603219"/>
    <w:rsid w:val="00604765"/>
    <w:rsid w:val="0060494F"/>
    <w:rsid w:val="00604DD5"/>
    <w:rsid w:val="00604E26"/>
    <w:rsid w:val="00605118"/>
    <w:rsid w:val="006054D8"/>
    <w:rsid w:val="00605B2B"/>
    <w:rsid w:val="006064AE"/>
    <w:rsid w:val="0060668A"/>
    <w:rsid w:val="006067A4"/>
    <w:rsid w:val="00606808"/>
    <w:rsid w:val="00606878"/>
    <w:rsid w:val="00606F7A"/>
    <w:rsid w:val="006079F6"/>
    <w:rsid w:val="00607D95"/>
    <w:rsid w:val="006112AF"/>
    <w:rsid w:val="00611566"/>
    <w:rsid w:val="00611A85"/>
    <w:rsid w:val="00611C58"/>
    <w:rsid w:val="0061200C"/>
    <w:rsid w:val="00612951"/>
    <w:rsid w:val="00613340"/>
    <w:rsid w:val="00613BE2"/>
    <w:rsid w:val="00613C5E"/>
    <w:rsid w:val="00613E26"/>
    <w:rsid w:val="00614757"/>
    <w:rsid w:val="00614EE6"/>
    <w:rsid w:val="00615BC1"/>
    <w:rsid w:val="00615C66"/>
    <w:rsid w:val="00615CCD"/>
    <w:rsid w:val="006160C0"/>
    <w:rsid w:val="006168F2"/>
    <w:rsid w:val="00616D86"/>
    <w:rsid w:val="00617179"/>
    <w:rsid w:val="00621140"/>
    <w:rsid w:val="0062114A"/>
    <w:rsid w:val="006211DA"/>
    <w:rsid w:val="00621371"/>
    <w:rsid w:val="00621EBC"/>
    <w:rsid w:val="00622C58"/>
    <w:rsid w:val="00622CE1"/>
    <w:rsid w:val="00623713"/>
    <w:rsid w:val="00623A25"/>
    <w:rsid w:val="00623A65"/>
    <w:rsid w:val="00624145"/>
    <w:rsid w:val="00624179"/>
    <w:rsid w:val="0062427C"/>
    <w:rsid w:val="006243CB"/>
    <w:rsid w:val="00624826"/>
    <w:rsid w:val="00624A06"/>
    <w:rsid w:val="00624A2E"/>
    <w:rsid w:val="00624A67"/>
    <w:rsid w:val="00624EFA"/>
    <w:rsid w:val="00624F90"/>
    <w:rsid w:val="0062545C"/>
    <w:rsid w:val="00625522"/>
    <w:rsid w:val="00625618"/>
    <w:rsid w:val="00626696"/>
    <w:rsid w:val="00626997"/>
    <w:rsid w:val="00626B96"/>
    <w:rsid w:val="0062739F"/>
    <w:rsid w:val="00627B6F"/>
    <w:rsid w:val="00627F74"/>
    <w:rsid w:val="00630301"/>
    <w:rsid w:val="00630B7E"/>
    <w:rsid w:val="0063176D"/>
    <w:rsid w:val="00631DBD"/>
    <w:rsid w:val="00632103"/>
    <w:rsid w:val="00632222"/>
    <w:rsid w:val="006334B2"/>
    <w:rsid w:val="00634954"/>
    <w:rsid w:val="00634A1E"/>
    <w:rsid w:val="00634DF9"/>
    <w:rsid w:val="00634F6A"/>
    <w:rsid w:val="0063501D"/>
    <w:rsid w:val="0063536A"/>
    <w:rsid w:val="00635F47"/>
    <w:rsid w:val="0063691A"/>
    <w:rsid w:val="00637099"/>
    <w:rsid w:val="00637146"/>
    <w:rsid w:val="00637232"/>
    <w:rsid w:val="00637338"/>
    <w:rsid w:val="0063762D"/>
    <w:rsid w:val="00637D84"/>
    <w:rsid w:val="006402F4"/>
    <w:rsid w:val="00640D76"/>
    <w:rsid w:val="00641695"/>
    <w:rsid w:val="006416F3"/>
    <w:rsid w:val="00641740"/>
    <w:rsid w:val="00641A3D"/>
    <w:rsid w:val="00641E4B"/>
    <w:rsid w:val="00641F14"/>
    <w:rsid w:val="00642161"/>
    <w:rsid w:val="0064253F"/>
    <w:rsid w:val="006427DE"/>
    <w:rsid w:val="006429B3"/>
    <w:rsid w:val="00642A78"/>
    <w:rsid w:val="00642C4E"/>
    <w:rsid w:val="00643317"/>
    <w:rsid w:val="00643AF9"/>
    <w:rsid w:val="0064411C"/>
    <w:rsid w:val="006447F9"/>
    <w:rsid w:val="006454FE"/>
    <w:rsid w:val="006455EE"/>
    <w:rsid w:val="00645D44"/>
    <w:rsid w:val="006465F3"/>
    <w:rsid w:val="00646AD5"/>
    <w:rsid w:val="00646B77"/>
    <w:rsid w:val="00646D99"/>
    <w:rsid w:val="00647049"/>
    <w:rsid w:val="00647E08"/>
    <w:rsid w:val="00647E8B"/>
    <w:rsid w:val="00650084"/>
    <w:rsid w:val="00650C29"/>
    <w:rsid w:val="00650F33"/>
    <w:rsid w:val="00651125"/>
    <w:rsid w:val="00651930"/>
    <w:rsid w:val="00651A6B"/>
    <w:rsid w:val="00651E3B"/>
    <w:rsid w:val="00651F5A"/>
    <w:rsid w:val="00652646"/>
    <w:rsid w:val="00652926"/>
    <w:rsid w:val="00652BC9"/>
    <w:rsid w:val="00652CF2"/>
    <w:rsid w:val="00652CFE"/>
    <w:rsid w:val="006531CD"/>
    <w:rsid w:val="0065498B"/>
    <w:rsid w:val="006557A7"/>
    <w:rsid w:val="006563DC"/>
    <w:rsid w:val="0065670E"/>
    <w:rsid w:val="00656910"/>
    <w:rsid w:val="00656B57"/>
    <w:rsid w:val="00657362"/>
    <w:rsid w:val="00657969"/>
    <w:rsid w:val="00657C9E"/>
    <w:rsid w:val="006600CD"/>
    <w:rsid w:val="006600D2"/>
    <w:rsid w:val="00660764"/>
    <w:rsid w:val="00660C1B"/>
    <w:rsid w:val="00660C51"/>
    <w:rsid w:val="00660FEB"/>
    <w:rsid w:val="006615DA"/>
    <w:rsid w:val="00661676"/>
    <w:rsid w:val="00661DA2"/>
    <w:rsid w:val="00662320"/>
    <w:rsid w:val="00662592"/>
    <w:rsid w:val="00662E3D"/>
    <w:rsid w:val="0066344B"/>
    <w:rsid w:val="00663AAF"/>
    <w:rsid w:val="00664225"/>
    <w:rsid w:val="00664631"/>
    <w:rsid w:val="006647C9"/>
    <w:rsid w:val="00665BE7"/>
    <w:rsid w:val="0066604D"/>
    <w:rsid w:val="006662B7"/>
    <w:rsid w:val="00666483"/>
    <w:rsid w:val="00666DD5"/>
    <w:rsid w:val="00666EE6"/>
    <w:rsid w:val="00667885"/>
    <w:rsid w:val="006678B0"/>
    <w:rsid w:val="00670743"/>
    <w:rsid w:val="00670C98"/>
    <w:rsid w:val="00670D63"/>
    <w:rsid w:val="00670FA9"/>
    <w:rsid w:val="0067128B"/>
    <w:rsid w:val="006715D0"/>
    <w:rsid w:val="00671987"/>
    <w:rsid w:val="0067236E"/>
    <w:rsid w:val="006729E9"/>
    <w:rsid w:val="00672A39"/>
    <w:rsid w:val="00672B57"/>
    <w:rsid w:val="00672E6C"/>
    <w:rsid w:val="006731E0"/>
    <w:rsid w:val="00673251"/>
    <w:rsid w:val="006736E2"/>
    <w:rsid w:val="00673FAC"/>
    <w:rsid w:val="0067477D"/>
    <w:rsid w:val="0067497F"/>
    <w:rsid w:val="00675761"/>
    <w:rsid w:val="006758BF"/>
    <w:rsid w:val="00675D82"/>
    <w:rsid w:val="00676012"/>
    <w:rsid w:val="006760A1"/>
    <w:rsid w:val="0067613C"/>
    <w:rsid w:val="006762DC"/>
    <w:rsid w:val="006766AE"/>
    <w:rsid w:val="0067697E"/>
    <w:rsid w:val="00676A6B"/>
    <w:rsid w:val="00676D63"/>
    <w:rsid w:val="00676DDE"/>
    <w:rsid w:val="006771CF"/>
    <w:rsid w:val="006776C8"/>
    <w:rsid w:val="00677927"/>
    <w:rsid w:val="00677E20"/>
    <w:rsid w:val="00677F5A"/>
    <w:rsid w:val="0068064C"/>
    <w:rsid w:val="00680797"/>
    <w:rsid w:val="00680C10"/>
    <w:rsid w:val="006811AE"/>
    <w:rsid w:val="00681379"/>
    <w:rsid w:val="00682895"/>
    <w:rsid w:val="006829F2"/>
    <w:rsid w:val="00682D58"/>
    <w:rsid w:val="00682E55"/>
    <w:rsid w:val="00682FA2"/>
    <w:rsid w:val="00684B69"/>
    <w:rsid w:val="0068513B"/>
    <w:rsid w:val="0068537B"/>
    <w:rsid w:val="006856CF"/>
    <w:rsid w:val="00685884"/>
    <w:rsid w:val="00685E23"/>
    <w:rsid w:val="00686C20"/>
    <w:rsid w:val="006874EB"/>
    <w:rsid w:val="00687721"/>
    <w:rsid w:val="00687CDB"/>
    <w:rsid w:val="00687E4D"/>
    <w:rsid w:val="00687EAF"/>
    <w:rsid w:val="006901D6"/>
    <w:rsid w:val="0069105F"/>
    <w:rsid w:val="006915E9"/>
    <w:rsid w:val="0069179C"/>
    <w:rsid w:val="00691909"/>
    <w:rsid w:val="006919F8"/>
    <w:rsid w:val="006926BA"/>
    <w:rsid w:val="00692981"/>
    <w:rsid w:val="00692FC3"/>
    <w:rsid w:val="006931E4"/>
    <w:rsid w:val="00693373"/>
    <w:rsid w:val="00694012"/>
    <w:rsid w:val="00694B00"/>
    <w:rsid w:val="00694D14"/>
    <w:rsid w:val="00694D2A"/>
    <w:rsid w:val="0069555A"/>
    <w:rsid w:val="006959BA"/>
    <w:rsid w:val="00695E92"/>
    <w:rsid w:val="006965CD"/>
    <w:rsid w:val="006969F8"/>
    <w:rsid w:val="00696C1B"/>
    <w:rsid w:val="00696DF2"/>
    <w:rsid w:val="006970C7"/>
    <w:rsid w:val="00697858"/>
    <w:rsid w:val="00697F25"/>
    <w:rsid w:val="00697FE2"/>
    <w:rsid w:val="006A0956"/>
    <w:rsid w:val="006A0B28"/>
    <w:rsid w:val="006A11C7"/>
    <w:rsid w:val="006A1436"/>
    <w:rsid w:val="006A180F"/>
    <w:rsid w:val="006A1F54"/>
    <w:rsid w:val="006A20F1"/>
    <w:rsid w:val="006A2591"/>
    <w:rsid w:val="006A2641"/>
    <w:rsid w:val="006A2AA2"/>
    <w:rsid w:val="006A334F"/>
    <w:rsid w:val="006A3486"/>
    <w:rsid w:val="006A34F2"/>
    <w:rsid w:val="006A367E"/>
    <w:rsid w:val="006A3AC2"/>
    <w:rsid w:val="006A3B72"/>
    <w:rsid w:val="006A3F79"/>
    <w:rsid w:val="006A4219"/>
    <w:rsid w:val="006A4518"/>
    <w:rsid w:val="006A456D"/>
    <w:rsid w:val="006A48C8"/>
    <w:rsid w:val="006A4ECF"/>
    <w:rsid w:val="006A5153"/>
    <w:rsid w:val="006A54BE"/>
    <w:rsid w:val="006A5573"/>
    <w:rsid w:val="006A6620"/>
    <w:rsid w:val="006A6944"/>
    <w:rsid w:val="006A7B31"/>
    <w:rsid w:val="006B01A8"/>
    <w:rsid w:val="006B0200"/>
    <w:rsid w:val="006B0254"/>
    <w:rsid w:val="006B0415"/>
    <w:rsid w:val="006B07AB"/>
    <w:rsid w:val="006B08D9"/>
    <w:rsid w:val="006B0BBB"/>
    <w:rsid w:val="006B1EBB"/>
    <w:rsid w:val="006B24DF"/>
    <w:rsid w:val="006B2C1C"/>
    <w:rsid w:val="006B35B8"/>
    <w:rsid w:val="006B35EC"/>
    <w:rsid w:val="006B4408"/>
    <w:rsid w:val="006B4D84"/>
    <w:rsid w:val="006B510B"/>
    <w:rsid w:val="006B523D"/>
    <w:rsid w:val="006B585D"/>
    <w:rsid w:val="006B5887"/>
    <w:rsid w:val="006B605E"/>
    <w:rsid w:val="006B61D1"/>
    <w:rsid w:val="006B6466"/>
    <w:rsid w:val="006B6896"/>
    <w:rsid w:val="006B75BA"/>
    <w:rsid w:val="006B7719"/>
    <w:rsid w:val="006B7943"/>
    <w:rsid w:val="006B7CFE"/>
    <w:rsid w:val="006C0204"/>
    <w:rsid w:val="006C054E"/>
    <w:rsid w:val="006C0B3A"/>
    <w:rsid w:val="006C1519"/>
    <w:rsid w:val="006C1850"/>
    <w:rsid w:val="006C1D37"/>
    <w:rsid w:val="006C20F1"/>
    <w:rsid w:val="006C217A"/>
    <w:rsid w:val="006C2FE2"/>
    <w:rsid w:val="006C3441"/>
    <w:rsid w:val="006C3595"/>
    <w:rsid w:val="006C46DA"/>
    <w:rsid w:val="006C4B2A"/>
    <w:rsid w:val="006C4CB7"/>
    <w:rsid w:val="006C4CC8"/>
    <w:rsid w:val="006C4CEF"/>
    <w:rsid w:val="006C4E6B"/>
    <w:rsid w:val="006C536C"/>
    <w:rsid w:val="006C5474"/>
    <w:rsid w:val="006C6225"/>
    <w:rsid w:val="006C6584"/>
    <w:rsid w:val="006C66D8"/>
    <w:rsid w:val="006C70C6"/>
    <w:rsid w:val="006C70E2"/>
    <w:rsid w:val="006C75F4"/>
    <w:rsid w:val="006C768F"/>
    <w:rsid w:val="006C7D22"/>
    <w:rsid w:val="006C7D47"/>
    <w:rsid w:val="006C7F23"/>
    <w:rsid w:val="006D00B9"/>
    <w:rsid w:val="006D03E5"/>
    <w:rsid w:val="006D05F2"/>
    <w:rsid w:val="006D09C3"/>
    <w:rsid w:val="006D0C80"/>
    <w:rsid w:val="006D0E95"/>
    <w:rsid w:val="006D0EC9"/>
    <w:rsid w:val="006D1466"/>
    <w:rsid w:val="006D1670"/>
    <w:rsid w:val="006D1E24"/>
    <w:rsid w:val="006D1F70"/>
    <w:rsid w:val="006D21DD"/>
    <w:rsid w:val="006D23E9"/>
    <w:rsid w:val="006D26EE"/>
    <w:rsid w:val="006D299B"/>
    <w:rsid w:val="006D29A0"/>
    <w:rsid w:val="006D448F"/>
    <w:rsid w:val="006D472C"/>
    <w:rsid w:val="006D478E"/>
    <w:rsid w:val="006D4CB0"/>
    <w:rsid w:val="006D4EE6"/>
    <w:rsid w:val="006D4F02"/>
    <w:rsid w:val="006D4F13"/>
    <w:rsid w:val="006D54FD"/>
    <w:rsid w:val="006D6366"/>
    <w:rsid w:val="006D6538"/>
    <w:rsid w:val="006D6B67"/>
    <w:rsid w:val="006D6BA6"/>
    <w:rsid w:val="006D6C42"/>
    <w:rsid w:val="006D775A"/>
    <w:rsid w:val="006D7C66"/>
    <w:rsid w:val="006D7D62"/>
    <w:rsid w:val="006E0285"/>
    <w:rsid w:val="006E0455"/>
    <w:rsid w:val="006E046C"/>
    <w:rsid w:val="006E057E"/>
    <w:rsid w:val="006E08C3"/>
    <w:rsid w:val="006E0A99"/>
    <w:rsid w:val="006E1417"/>
    <w:rsid w:val="006E1583"/>
    <w:rsid w:val="006E1714"/>
    <w:rsid w:val="006E1953"/>
    <w:rsid w:val="006E1D1B"/>
    <w:rsid w:val="006E267B"/>
    <w:rsid w:val="006E3A2F"/>
    <w:rsid w:val="006E41AF"/>
    <w:rsid w:val="006E4352"/>
    <w:rsid w:val="006E4365"/>
    <w:rsid w:val="006E43AB"/>
    <w:rsid w:val="006E4548"/>
    <w:rsid w:val="006E4727"/>
    <w:rsid w:val="006E4990"/>
    <w:rsid w:val="006E4C2D"/>
    <w:rsid w:val="006E507F"/>
    <w:rsid w:val="006E5AD2"/>
    <w:rsid w:val="006E602B"/>
    <w:rsid w:val="006E6B08"/>
    <w:rsid w:val="006E6B13"/>
    <w:rsid w:val="006E6E56"/>
    <w:rsid w:val="006E7397"/>
    <w:rsid w:val="006E7A0B"/>
    <w:rsid w:val="006F00E5"/>
    <w:rsid w:val="006F0D09"/>
    <w:rsid w:val="006F0EE0"/>
    <w:rsid w:val="006F10A1"/>
    <w:rsid w:val="006F110E"/>
    <w:rsid w:val="006F17E0"/>
    <w:rsid w:val="006F1952"/>
    <w:rsid w:val="006F1BA2"/>
    <w:rsid w:val="006F1C88"/>
    <w:rsid w:val="006F1D77"/>
    <w:rsid w:val="006F1E46"/>
    <w:rsid w:val="006F25E4"/>
    <w:rsid w:val="006F29A3"/>
    <w:rsid w:val="006F2FD0"/>
    <w:rsid w:val="006F32EA"/>
    <w:rsid w:val="006F3773"/>
    <w:rsid w:val="006F38DD"/>
    <w:rsid w:val="006F394D"/>
    <w:rsid w:val="006F3A17"/>
    <w:rsid w:val="006F409F"/>
    <w:rsid w:val="006F47F6"/>
    <w:rsid w:val="006F5690"/>
    <w:rsid w:val="006F5D11"/>
    <w:rsid w:val="006F5F3C"/>
    <w:rsid w:val="006F621F"/>
    <w:rsid w:val="006F62AC"/>
    <w:rsid w:val="006F6A2C"/>
    <w:rsid w:val="006F6C78"/>
    <w:rsid w:val="006F6E95"/>
    <w:rsid w:val="006F7233"/>
    <w:rsid w:val="006F7738"/>
    <w:rsid w:val="006F78E6"/>
    <w:rsid w:val="006F7D2D"/>
    <w:rsid w:val="007004E6"/>
    <w:rsid w:val="007004FA"/>
    <w:rsid w:val="0070058D"/>
    <w:rsid w:val="00700D79"/>
    <w:rsid w:val="00700F3F"/>
    <w:rsid w:val="00701028"/>
    <w:rsid w:val="0070190A"/>
    <w:rsid w:val="00701D14"/>
    <w:rsid w:val="00702AAA"/>
    <w:rsid w:val="00702CA4"/>
    <w:rsid w:val="00702F97"/>
    <w:rsid w:val="00703143"/>
    <w:rsid w:val="00703654"/>
    <w:rsid w:val="00703E5B"/>
    <w:rsid w:val="007045AB"/>
    <w:rsid w:val="007047C1"/>
    <w:rsid w:val="0070496D"/>
    <w:rsid w:val="00704C10"/>
    <w:rsid w:val="0070502D"/>
    <w:rsid w:val="0070516D"/>
    <w:rsid w:val="00705CBD"/>
    <w:rsid w:val="00705D88"/>
    <w:rsid w:val="00705F53"/>
    <w:rsid w:val="00706018"/>
    <w:rsid w:val="00706575"/>
    <w:rsid w:val="007068ED"/>
    <w:rsid w:val="00706BF6"/>
    <w:rsid w:val="00706D8C"/>
    <w:rsid w:val="00710201"/>
    <w:rsid w:val="0071066B"/>
    <w:rsid w:val="0071071B"/>
    <w:rsid w:val="00710AAF"/>
    <w:rsid w:val="007119C1"/>
    <w:rsid w:val="00711A5F"/>
    <w:rsid w:val="00711E1C"/>
    <w:rsid w:val="00712508"/>
    <w:rsid w:val="0071273A"/>
    <w:rsid w:val="00713634"/>
    <w:rsid w:val="00713A79"/>
    <w:rsid w:val="007141E8"/>
    <w:rsid w:val="00714540"/>
    <w:rsid w:val="0071476B"/>
    <w:rsid w:val="00714B47"/>
    <w:rsid w:val="00715050"/>
    <w:rsid w:val="007151A3"/>
    <w:rsid w:val="00715919"/>
    <w:rsid w:val="0071593F"/>
    <w:rsid w:val="00715CEE"/>
    <w:rsid w:val="00715F82"/>
    <w:rsid w:val="007161DC"/>
    <w:rsid w:val="00716280"/>
    <w:rsid w:val="0071689E"/>
    <w:rsid w:val="0071735D"/>
    <w:rsid w:val="00717A1C"/>
    <w:rsid w:val="0072014D"/>
    <w:rsid w:val="00720825"/>
    <w:rsid w:val="007208B6"/>
    <w:rsid w:val="00720905"/>
    <w:rsid w:val="00720F53"/>
    <w:rsid w:val="00721002"/>
    <w:rsid w:val="0072135C"/>
    <w:rsid w:val="007217EC"/>
    <w:rsid w:val="007219DE"/>
    <w:rsid w:val="00721C42"/>
    <w:rsid w:val="00721FCB"/>
    <w:rsid w:val="00722806"/>
    <w:rsid w:val="00722B45"/>
    <w:rsid w:val="00722D8E"/>
    <w:rsid w:val="00722F65"/>
    <w:rsid w:val="00723702"/>
    <w:rsid w:val="00724CD7"/>
    <w:rsid w:val="00725411"/>
    <w:rsid w:val="00725742"/>
    <w:rsid w:val="0072595F"/>
    <w:rsid w:val="00727113"/>
    <w:rsid w:val="0072715C"/>
    <w:rsid w:val="00727231"/>
    <w:rsid w:val="007275C8"/>
    <w:rsid w:val="00727896"/>
    <w:rsid w:val="00730422"/>
    <w:rsid w:val="00730736"/>
    <w:rsid w:val="00730773"/>
    <w:rsid w:val="00730C08"/>
    <w:rsid w:val="00730F67"/>
    <w:rsid w:val="00731267"/>
    <w:rsid w:val="007312D2"/>
    <w:rsid w:val="007317F6"/>
    <w:rsid w:val="00731E54"/>
    <w:rsid w:val="007329BE"/>
    <w:rsid w:val="0073319A"/>
    <w:rsid w:val="00733A98"/>
    <w:rsid w:val="007345D8"/>
    <w:rsid w:val="00734A5B"/>
    <w:rsid w:val="00734CEE"/>
    <w:rsid w:val="00735D4C"/>
    <w:rsid w:val="00735E81"/>
    <w:rsid w:val="00735F8A"/>
    <w:rsid w:val="00736506"/>
    <w:rsid w:val="007367F0"/>
    <w:rsid w:val="00737801"/>
    <w:rsid w:val="00737C20"/>
    <w:rsid w:val="0074043B"/>
    <w:rsid w:val="00740BD9"/>
    <w:rsid w:val="00740DC3"/>
    <w:rsid w:val="007418B7"/>
    <w:rsid w:val="007419EF"/>
    <w:rsid w:val="00741BC3"/>
    <w:rsid w:val="00741BCA"/>
    <w:rsid w:val="00741E7A"/>
    <w:rsid w:val="007424F6"/>
    <w:rsid w:val="00742B78"/>
    <w:rsid w:val="00743455"/>
    <w:rsid w:val="0074346C"/>
    <w:rsid w:val="007435A0"/>
    <w:rsid w:val="007435C0"/>
    <w:rsid w:val="00743888"/>
    <w:rsid w:val="00743F05"/>
    <w:rsid w:val="0074426B"/>
    <w:rsid w:val="00744293"/>
    <w:rsid w:val="0074482F"/>
    <w:rsid w:val="00744E76"/>
    <w:rsid w:val="007460EF"/>
    <w:rsid w:val="00746114"/>
    <w:rsid w:val="00746426"/>
    <w:rsid w:val="007465C5"/>
    <w:rsid w:val="0074662F"/>
    <w:rsid w:val="00746654"/>
    <w:rsid w:val="00746883"/>
    <w:rsid w:val="0074752B"/>
    <w:rsid w:val="007476B5"/>
    <w:rsid w:val="007478F0"/>
    <w:rsid w:val="00747A03"/>
    <w:rsid w:val="00747D0A"/>
    <w:rsid w:val="00747F96"/>
    <w:rsid w:val="007501F3"/>
    <w:rsid w:val="007504A9"/>
    <w:rsid w:val="007506DA"/>
    <w:rsid w:val="00750B30"/>
    <w:rsid w:val="00751804"/>
    <w:rsid w:val="0075199C"/>
    <w:rsid w:val="00752EEA"/>
    <w:rsid w:val="00753464"/>
    <w:rsid w:val="00753591"/>
    <w:rsid w:val="007542F1"/>
    <w:rsid w:val="00754765"/>
    <w:rsid w:val="00754845"/>
    <w:rsid w:val="00754A4C"/>
    <w:rsid w:val="00754F5F"/>
    <w:rsid w:val="007556D5"/>
    <w:rsid w:val="00755C15"/>
    <w:rsid w:val="00756027"/>
    <w:rsid w:val="00756097"/>
    <w:rsid w:val="007566DF"/>
    <w:rsid w:val="0075795E"/>
    <w:rsid w:val="00757B91"/>
    <w:rsid w:val="00757D40"/>
    <w:rsid w:val="00757E53"/>
    <w:rsid w:val="00757F6F"/>
    <w:rsid w:val="00760022"/>
    <w:rsid w:val="0076028A"/>
    <w:rsid w:val="0076098A"/>
    <w:rsid w:val="00760FA7"/>
    <w:rsid w:val="00760FD0"/>
    <w:rsid w:val="00761840"/>
    <w:rsid w:val="007618A6"/>
    <w:rsid w:val="00761A57"/>
    <w:rsid w:val="00761B1F"/>
    <w:rsid w:val="00761BB5"/>
    <w:rsid w:val="007633DD"/>
    <w:rsid w:val="007636D3"/>
    <w:rsid w:val="007636DB"/>
    <w:rsid w:val="00763FB1"/>
    <w:rsid w:val="0076411C"/>
    <w:rsid w:val="007646F8"/>
    <w:rsid w:val="00764849"/>
    <w:rsid w:val="007658B7"/>
    <w:rsid w:val="00765DA9"/>
    <w:rsid w:val="00765EFC"/>
    <w:rsid w:val="007664D3"/>
    <w:rsid w:val="007665C4"/>
    <w:rsid w:val="00766BC9"/>
    <w:rsid w:val="00766F89"/>
    <w:rsid w:val="00767609"/>
    <w:rsid w:val="0076792F"/>
    <w:rsid w:val="00767E0F"/>
    <w:rsid w:val="00771178"/>
    <w:rsid w:val="00771416"/>
    <w:rsid w:val="00771599"/>
    <w:rsid w:val="00771754"/>
    <w:rsid w:val="00771A13"/>
    <w:rsid w:val="00771A48"/>
    <w:rsid w:val="00771BCD"/>
    <w:rsid w:val="00771E2F"/>
    <w:rsid w:val="00772140"/>
    <w:rsid w:val="00773423"/>
    <w:rsid w:val="007739F8"/>
    <w:rsid w:val="00773A96"/>
    <w:rsid w:val="00773ACB"/>
    <w:rsid w:val="0077401B"/>
    <w:rsid w:val="007740E8"/>
    <w:rsid w:val="007748E2"/>
    <w:rsid w:val="00775182"/>
    <w:rsid w:val="00775595"/>
    <w:rsid w:val="0077560A"/>
    <w:rsid w:val="00775849"/>
    <w:rsid w:val="00776125"/>
    <w:rsid w:val="00776516"/>
    <w:rsid w:val="007767D3"/>
    <w:rsid w:val="00776C2C"/>
    <w:rsid w:val="00776CED"/>
    <w:rsid w:val="00776F42"/>
    <w:rsid w:val="00777311"/>
    <w:rsid w:val="0077753F"/>
    <w:rsid w:val="007775C6"/>
    <w:rsid w:val="00777805"/>
    <w:rsid w:val="00777AE3"/>
    <w:rsid w:val="007809B9"/>
    <w:rsid w:val="007809DB"/>
    <w:rsid w:val="007811A2"/>
    <w:rsid w:val="00781396"/>
    <w:rsid w:val="00781F0F"/>
    <w:rsid w:val="00781FA2"/>
    <w:rsid w:val="00782C71"/>
    <w:rsid w:val="007833CC"/>
    <w:rsid w:val="00783725"/>
    <w:rsid w:val="00783E27"/>
    <w:rsid w:val="00784039"/>
    <w:rsid w:val="007842B9"/>
    <w:rsid w:val="0078448D"/>
    <w:rsid w:val="007846F6"/>
    <w:rsid w:val="00784733"/>
    <w:rsid w:val="007851AB"/>
    <w:rsid w:val="0078543A"/>
    <w:rsid w:val="00785908"/>
    <w:rsid w:val="00785B8F"/>
    <w:rsid w:val="00785DE8"/>
    <w:rsid w:val="00785E00"/>
    <w:rsid w:val="00786052"/>
    <w:rsid w:val="00786060"/>
    <w:rsid w:val="0078619F"/>
    <w:rsid w:val="007863F9"/>
    <w:rsid w:val="007866B3"/>
    <w:rsid w:val="0078672B"/>
    <w:rsid w:val="00786A3E"/>
    <w:rsid w:val="00786A8D"/>
    <w:rsid w:val="00786C2C"/>
    <w:rsid w:val="00786D72"/>
    <w:rsid w:val="00786DED"/>
    <w:rsid w:val="007870CC"/>
    <w:rsid w:val="00787207"/>
    <w:rsid w:val="0078727C"/>
    <w:rsid w:val="007872BE"/>
    <w:rsid w:val="00787CFE"/>
    <w:rsid w:val="00787E4E"/>
    <w:rsid w:val="0079016D"/>
    <w:rsid w:val="0079049D"/>
    <w:rsid w:val="007906A6"/>
    <w:rsid w:val="00790701"/>
    <w:rsid w:val="00790A4A"/>
    <w:rsid w:val="00790D6E"/>
    <w:rsid w:val="007914C8"/>
    <w:rsid w:val="00791501"/>
    <w:rsid w:val="007918B3"/>
    <w:rsid w:val="00791C3B"/>
    <w:rsid w:val="00791F5E"/>
    <w:rsid w:val="0079256E"/>
    <w:rsid w:val="0079307F"/>
    <w:rsid w:val="00793490"/>
    <w:rsid w:val="00793504"/>
    <w:rsid w:val="00793A53"/>
    <w:rsid w:val="00793CCC"/>
    <w:rsid w:val="00793E48"/>
    <w:rsid w:val="00793F17"/>
    <w:rsid w:val="00794590"/>
    <w:rsid w:val="00794876"/>
    <w:rsid w:val="00795204"/>
    <w:rsid w:val="00795207"/>
    <w:rsid w:val="0079664E"/>
    <w:rsid w:val="007967C7"/>
    <w:rsid w:val="007972C9"/>
    <w:rsid w:val="00797A11"/>
    <w:rsid w:val="007A022B"/>
    <w:rsid w:val="007A0634"/>
    <w:rsid w:val="007A1EE3"/>
    <w:rsid w:val="007A2383"/>
    <w:rsid w:val="007A25CF"/>
    <w:rsid w:val="007A313C"/>
    <w:rsid w:val="007A33E0"/>
    <w:rsid w:val="007A3D84"/>
    <w:rsid w:val="007A4B57"/>
    <w:rsid w:val="007A5735"/>
    <w:rsid w:val="007A574A"/>
    <w:rsid w:val="007A586D"/>
    <w:rsid w:val="007A5D5C"/>
    <w:rsid w:val="007A67D8"/>
    <w:rsid w:val="007A72BD"/>
    <w:rsid w:val="007A72E5"/>
    <w:rsid w:val="007A7FF9"/>
    <w:rsid w:val="007B0D47"/>
    <w:rsid w:val="007B0E56"/>
    <w:rsid w:val="007B12D7"/>
    <w:rsid w:val="007B18D8"/>
    <w:rsid w:val="007B2558"/>
    <w:rsid w:val="007B28F9"/>
    <w:rsid w:val="007B2D99"/>
    <w:rsid w:val="007B327B"/>
    <w:rsid w:val="007B3472"/>
    <w:rsid w:val="007B36AF"/>
    <w:rsid w:val="007B4CB5"/>
    <w:rsid w:val="007B4E45"/>
    <w:rsid w:val="007B5408"/>
    <w:rsid w:val="007B579C"/>
    <w:rsid w:val="007B5B2A"/>
    <w:rsid w:val="007B5C20"/>
    <w:rsid w:val="007B6902"/>
    <w:rsid w:val="007B6B1D"/>
    <w:rsid w:val="007B6BE1"/>
    <w:rsid w:val="007B724D"/>
    <w:rsid w:val="007B7449"/>
    <w:rsid w:val="007B7974"/>
    <w:rsid w:val="007B7D44"/>
    <w:rsid w:val="007C0177"/>
    <w:rsid w:val="007C0365"/>
    <w:rsid w:val="007C0506"/>
    <w:rsid w:val="007C095F"/>
    <w:rsid w:val="007C1120"/>
    <w:rsid w:val="007C1139"/>
    <w:rsid w:val="007C160B"/>
    <w:rsid w:val="007C1897"/>
    <w:rsid w:val="007C1CC0"/>
    <w:rsid w:val="007C2012"/>
    <w:rsid w:val="007C209A"/>
    <w:rsid w:val="007C262F"/>
    <w:rsid w:val="007C27BA"/>
    <w:rsid w:val="007C2977"/>
    <w:rsid w:val="007C3413"/>
    <w:rsid w:val="007C39DE"/>
    <w:rsid w:val="007C3B7E"/>
    <w:rsid w:val="007C3F9A"/>
    <w:rsid w:val="007C4071"/>
    <w:rsid w:val="007C4179"/>
    <w:rsid w:val="007C4222"/>
    <w:rsid w:val="007C43AC"/>
    <w:rsid w:val="007C4BDF"/>
    <w:rsid w:val="007C5707"/>
    <w:rsid w:val="007C67D2"/>
    <w:rsid w:val="007C6916"/>
    <w:rsid w:val="007C6D72"/>
    <w:rsid w:val="007C71D9"/>
    <w:rsid w:val="007C74A8"/>
    <w:rsid w:val="007C74CA"/>
    <w:rsid w:val="007C77C4"/>
    <w:rsid w:val="007C78B8"/>
    <w:rsid w:val="007D0143"/>
    <w:rsid w:val="007D107C"/>
    <w:rsid w:val="007D1B85"/>
    <w:rsid w:val="007D1BF7"/>
    <w:rsid w:val="007D1CB8"/>
    <w:rsid w:val="007D1EDC"/>
    <w:rsid w:val="007D1FD5"/>
    <w:rsid w:val="007D27EA"/>
    <w:rsid w:val="007D2E4B"/>
    <w:rsid w:val="007D2F0F"/>
    <w:rsid w:val="007D309E"/>
    <w:rsid w:val="007D380E"/>
    <w:rsid w:val="007D3AF6"/>
    <w:rsid w:val="007D3D3A"/>
    <w:rsid w:val="007D3F50"/>
    <w:rsid w:val="007D469D"/>
    <w:rsid w:val="007D48B5"/>
    <w:rsid w:val="007D4B38"/>
    <w:rsid w:val="007D4B79"/>
    <w:rsid w:val="007D4C6C"/>
    <w:rsid w:val="007D53D1"/>
    <w:rsid w:val="007D5BED"/>
    <w:rsid w:val="007D5C1C"/>
    <w:rsid w:val="007D5E6C"/>
    <w:rsid w:val="007D5EF6"/>
    <w:rsid w:val="007D5EFB"/>
    <w:rsid w:val="007D692E"/>
    <w:rsid w:val="007D7B37"/>
    <w:rsid w:val="007D7D25"/>
    <w:rsid w:val="007E03DE"/>
    <w:rsid w:val="007E0D42"/>
    <w:rsid w:val="007E1E53"/>
    <w:rsid w:val="007E2F8F"/>
    <w:rsid w:val="007E3983"/>
    <w:rsid w:val="007E3EDB"/>
    <w:rsid w:val="007E4556"/>
    <w:rsid w:val="007E457A"/>
    <w:rsid w:val="007E485A"/>
    <w:rsid w:val="007E5151"/>
    <w:rsid w:val="007E515A"/>
    <w:rsid w:val="007E6026"/>
    <w:rsid w:val="007E6929"/>
    <w:rsid w:val="007E6FCF"/>
    <w:rsid w:val="007E710B"/>
    <w:rsid w:val="007E7D42"/>
    <w:rsid w:val="007E7F95"/>
    <w:rsid w:val="007F04EE"/>
    <w:rsid w:val="007F091B"/>
    <w:rsid w:val="007F1005"/>
    <w:rsid w:val="007F14AD"/>
    <w:rsid w:val="007F1531"/>
    <w:rsid w:val="007F17F7"/>
    <w:rsid w:val="007F1A94"/>
    <w:rsid w:val="007F1B78"/>
    <w:rsid w:val="007F1CE1"/>
    <w:rsid w:val="007F1EF4"/>
    <w:rsid w:val="007F2948"/>
    <w:rsid w:val="007F29FE"/>
    <w:rsid w:val="007F2A38"/>
    <w:rsid w:val="007F2D47"/>
    <w:rsid w:val="007F31EB"/>
    <w:rsid w:val="007F3E65"/>
    <w:rsid w:val="007F40EA"/>
    <w:rsid w:val="007F4AA5"/>
    <w:rsid w:val="007F52A6"/>
    <w:rsid w:val="007F6A39"/>
    <w:rsid w:val="007F6F39"/>
    <w:rsid w:val="007F7268"/>
    <w:rsid w:val="007F727F"/>
    <w:rsid w:val="007F7342"/>
    <w:rsid w:val="007F7809"/>
    <w:rsid w:val="007F7946"/>
    <w:rsid w:val="007F7A6A"/>
    <w:rsid w:val="00800AE5"/>
    <w:rsid w:val="00800D57"/>
    <w:rsid w:val="008010B5"/>
    <w:rsid w:val="00801887"/>
    <w:rsid w:val="00801989"/>
    <w:rsid w:val="00801A90"/>
    <w:rsid w:val="00801ADC"/>
    <w:rsid w:val="00801D40"/>
    <w:rsid w:val="00801EDA"/>
    <w:rsid w:val="008023B3"/>
    <w:rsid w:val="008028A4"/>
    <w:rsid w:val="00802F07"/>
    <w:rsid w:val="008030FF"/>
    <w:rsid w:val="0080333D"/>
    <w:rsid w:val="00803C8B"/>
    <w:rsid w:val="008042EF"/>
    <w:rsid w:val="008045DE"/>
    <w:rsid w:val="00804DCF"/>
    <w:rsid w:val="008053B3"/>
    <w:rsid w:val="008054A8"/>
    <w:rsid w:val="00805ACF"/>
    <w:rsid w:val="00805E0B"/>
    <w:rsid w:val="0080611A"/>
    <w:rsid w:val="008061A2"/>
    <w:rsid w:val="00806310"/>
    <w:rsid w:val="00806683"/>
    <w:rsid w:val="00807BDF"/>
    <w:rsid w:val="008101F9"/>
    <w:rsid w:val="00810BC7"/>
    <w:rsid w:val="00810C60"/>
    <w:rsid w:val="00811692"/>
    <w:rsid w:val="00811696"/>
    <w:rsid w:val="0081200E"/>
    <w:rsid w:val="0081206E"/>
    <w:rsid w:val="008124DB"/>
    <w:rsid w:val="0081259E"/>
    <w:rsid w:val="008127B0"/>
    <w:rsid w:val="00812B0C"/>
    <w:rsid w:val="0081321E"/>
    <w:rsid w:val="00813245"/>
    <w:rsid w:val="00813603"/>
    <w:rsid w:val="008139CC"/>
    <w:rsid w:val="00814F81"/>
    <w:rsid w:val="00815481"/>
    <w:rsid w:val="008155DA"/>
    <w:rsid w:val="00815694"/>
    <w:rsid w:val="00815852"/>
    <w:rsid w:val="00815B65"/>
    <w:rsid w:val="008168B6"/>
    <w:rsid w:val="00816BCA"/>
    <w:rsid w:val="00816BE7"/>
    <w:rsid w:val="00816D27"/>
    <w:rsid w:val="00817325"/>
    <w:rsid w:val="008173E3"/>
    <w:rsid w:val="00817883"/>
    <w:rsid w:val="00820AB0"/>
    <w:rsid w:val="00820B45"/>
    <w:rsid w:val="00820DE8"/>
    <w:rsid w:val="00821612"/>
    <w:rsid w:val="0082162B"/>
    <w:rsid w:val="008218F3"/>
    <w:rsid w:val="00821AB7"/>
    <w:rsid w:val="00821AED"/>
    <w:rsid w:val="0082216A"/>
    <w:rsid w:val="00822184"/>
    <w:rsid w:val="00822502"/>
    <w:rsid w:val="00822946"/>
    <w:rsid w:val="00822F6C"/>
    <w:rsid w:val="00823732"/>
    <w:rsid w:val="00823858"/>
    <w:rsid w:val="0082391A"/>
    <w:rsid w:val="00823A3A"/>
    <w:rsid w:val="00823A9E"/>
    <w:rsid w:val="00823DA9"/>
    <w:rsid w:val="00824755"/>
    <w:rsid w:val="00825BB6"/>
    <w:rsid w:val="008265B1"/>
    <w:rsid w:val="008267DC"/>
    <w:rsid w:val="008276C3"/>
    <w:rsid w:val="00830067"/>
    <w:rsid w:val="008301CA"/>
    <w:rsid w:val="008301FB"/>
    <w:rsid w:val="0083049B"/>
    <w:rsid w:val="0083050B"/>
    <w:rsid w:val="0083052D"/>
    <w:rsid w:val="00830733"/>
    <w:rsid w:val="008309CD"/>
    <w:rsid w:val="0083100C"/>
    <w:rsid w:val="0083177F"/>
    <w:rsid w:val="00831C50"/>
    <w:rsid w:val="008323A0"/>
    <w:rsid w:val="008324A5"/>
    <w:rsid w:val="00832C02"/>
    <w:rsid w:val="0083352A"/>
    <w:rsid w:val="00834484"/>
    <w:rsid w:val="00834604"/>
    <w:rsid w:val="00834669"/>
    <w:rsid w:val="008347A3"/>
    <w:rsid w:val="00834868"/>
    <w:rsid w:val="00834A6D"/>
    <w:rsid w:val="008352A7"/>
    <w:rsid w:val="00835300"/>
    <w:rsid w:val="00835415"/>
    <w:rsid w:val="0083671B"/>
    <w:rsid w:val="00836964"/>
    <w:rsid w:val="00836DA4"/>
    <w:rsid w:val="00837961"/>
    <w:rsid w:val="00840883"/>
    <w:rsid w:val="00840B67"/>
    <w:rsid w:val="00841FF6"/>
    <w:rsid w:val="00842B0B"/>
    <w:rsid w:val="008435FF"/>
    <w:rsid w:val="00844201"/>
    <w:rsid w:val="00844863"/>
    <w:rsid w:val="00844B44"/>
    <w:rsid w:val="00845847"/>
    <w:rsid w:val="00845E80"/>
    <w:rsid w:val="008460EF"/>
    <w:rsid w:val="0084614F"/>
    <w:rsid w:val="00846471"/>
    <w:rsid w:val="008464E4"/>
    <w:rsid w:val="00846F63"/>
    <w:rsid w:val="00847242"/>
    <w:rsid w:val="00847253"/>
    <w:rsid w:val="0084763A"/>
    <w:rsid w:val="00847643"/>
    <w:rsid w:val="00850182"/>
    <w:rsid w:val="00850BBB"/>
    <w:rsid w:val="00850CB0"/>
    <w:rsid w:val="00850CBF"/>
    <w:rsid w:val="00850E40"/>
    <w:rsid w:val="00851218"/>
    <w:rsid w:val="00851307"/>
    <w:rsid w:val="00851B45"/>
    <w:rsid w:val="008524DD"/>
    <w:rsid w:val="008526A9"/>
    <w:rsid w:val="00852881"/>
    <w:rsid w:val="0085472E"/>
    <w:rsid w:val="00854A4F"/>
    <w:rsid w:val="00854AD0"/>
    <w:rsid w:val="00854D59"/>
    <w:rsid w:val="00855178"/>
    <w:rsid w:val="00855240"/>
    <w:rsid w:val="00855578"/>
    <w:rsid w:val="008558BE"/>
    <w:rsid w:val="00855EF3"/>
    <w:rsid w:val="00856127"/>
    <w:rsid w:val="008563C9"/>
    <w:rsid w:val="0085698E"/>
    <w:rsid w:val="00856A7D"/>
    <w:rsid w:val="008571AD"/>
    <w:rsid w:val="00857329"/>
    <w:rsid w:val="00857756"/>
    <w:rsid w:val="008579A3"/>
    <w:rsid w:val="00857AEF"/>
    <w:rsid w:val="008604C3"/>
    <w:rsid w:val="00860820"/>
    <w:rsid w:val="00860BEE"/>
    <w:rsid w:val="00860D01"/>
    <w:rsid w:val="0086270A"/>
    <w:rsid w:val="00862BA3"/>
    <w:rsid w:val="00862EFB"/>
    <w:rsid w:val="00863005"/>
    <w:rsid w:val="008635F6"/>
    <w:rsid w:val="00863BF3"/>
    <w:rsid w:val="00863E25"/>
    <w:rsid w:val="008649E7"/>
    <w:rsid w:val="0086528E"/>
    <w:rsid w:val="008654B9"/>
    <w:rsid w:val="008664C4"/>
    <w:rsid w:val="00867D0B"/>
    <w:rsid w:val="00867F46"/>
    <w:rsid w:val="00870957"/>
    <w:rsid w:val="00870B46"/>
    <w:rsid w:val="0087167D"/>
    <w:rsid w:val="008717B3"/>
    <w:rsid w:val="0087185A"/>
    <w:rsid w:val="00871E1A"/>
    <w:rsid w:val="00871E38"/>
    <w:rsid w:val="00872001"/>
    <w:rsid w:val="008721DD"/>
    <w:rsid w:val="0087261C"/>
    <w:rsid w:val="00872C72"/>
    <w:rsid w:val="00872DDF"/>
    <w:rsid w:val="008732B8"/>
    <w:rsid w:val="00873320"/>
    <w:rsid w:val="008736FD"/>
    <w:rsid w:val="00874665"/>
    <w:rsid w:val="00874B6C"/>
    <w:rsid w:val="00875B8D"/>
    <w:rsid w:val="00875D80"/>
    <w:rsid w:val="00875DEC"/>
    <w:rsid w:val="00875E69"/>
    <w:rsid w:val="00876031"/>
    <w:rsid w:val="008760C2"/>
    <w:rsid w:val="0087619C"/>
    <w:rsid w:val="008762A7"/>
    <w:rsid w:val="008762F0"/>
    <w:rsid w:val="008765A4"/>
    <w:rsid w:val="008768CA"/>
    <w:rsid w:val="008773D4"/>
    <w:rsid w:val="00877EA6"/>
    <w:rsid w:val="00877EF9"/>
    <w:rsid w:val="00880559"/>
    <w:rsid w:val="008807BD"/>
    <w:rsid w:val="008808F9"/>
    <w:rsid w:val="00880CBE"/>
    <w:rsid w:val="00880D30"/>
    <w:rsid w:val="00880F77"/>
    <w:rsid w:val="00880FF7"/>
    <w:rsid w:val="008811ED"/>
    <w:rsid w:val="00881578"/>
    <w:rsid w:val="00881715"/>
    <w:rsid w:val="00881B98"/>
    <w:rsid w:val="00881CEB"/>
    <w:rsid w:val="008820F0"/>
    <w:rsid w:val="00882365"/>
    <w:rsid w:val="0088278E"/>
    <w:rsid w:val="00882AE0"/>
    <w:rsid w:val="00882C69"/>
    <w:rsid w:val="00882E81"/>
    <w:rsid w:val="00882EA8"/>
    <w:rsid w:val="00882F12"/>
    <w:rsid w:val="00882F9E"/>
    <w:rsid w:val="00883168"/>
    <w:rsid w:val="00883728"/>
    <w:rsid w:val="00884703"/>
    <w:rsid w:val="00884A11"/>
    <w:rsid w:val="00884B7E"/>
    <w:rsid w:val="00884F4E"/>
    <w:rsid w:val="00885831"/>
    <w:rsid w:val="00885C08"/>
    <w:rsid w:val="008862DC"/>
    <w:rsid w:val="008863D0"/>
    <w:rsid w:val="00886422"/>
    <w:rsid w:val="0088691C"/>
    <w:rsid w:val="008869BB"/>
    <w:rsid w:val="00886BC0"/>
    <w:rsid w:val="00886E56"/>
    <w:rsid w:val="008873F5"/>
    <w:rsid w:val="00887615"/>
    <w:rsid w:val="008878EC"/>
    <w:rsid w:val="00887957"/>
    <w:rsid w:val="00887C52"/>
    <w:rsid w:val="00887E37"/>
    <w:rsid w:val="00890DD8"/>
    <w:rsid w:val="00890F79"/>
    <w:rsid w:val="008912F9"/>
    <w:rsid w:val="008916F0"/>
    <w:rsid w:val="00891745"/>
    <w:rsid w:val="00891FD1"/>
    <w:rsid w:val="00892943"/>
    <w:rsid w:val="0089339C"/>
    <w:rsid w:val="008934AF"/>
    <w:rsid w:val="00893663"/>
    <w:rsid w:val="00894069"/>
    <w:rsid w:val="008943AE"/>
    <w:rsid w:val="00895302"/>
    <w:rsid w:val="008953A5"/>
    <w:rsid w:val="008953F5"/>
    <w:rsid w:val="0089593A"/>
    <w:rsid w:val="00896192"/>
    <w:rsid w:val="00896849"/>
    <w:rsid w:val="00896D53"/>
    <w:rsid w:val="0089745D"/>
    <w:rsid w:val="008976F6"/>
    <w:rsid w:val="008A0249"/>
    <w:rsid w:val="008A0335"/>
    <w:rsid w:val="008A0516"/>
    <w:rsid w:val="008A05FE"/>
    <w:rsid w:val="008A07B9"/>
    <w:rsid w:val="008A07BA"/>
    <w:rsid w:val="008A0969"/>
    <w:rsid w:val="008A130F"/>
    <w:rsid w:val="008A15D5"/>
    <w:rsid w:val="008A1D28"/>
    <w:rsid w:val="008A1E40"/>
    <w:rsid w:val="008A203C"/>
    <w:rsid w:val="008A20BB"/>
    <w:rsid w:val="008A27FC"/>
    <w:rsid w:val="008A2A08"/>
    <w:rsid w:val="008A2D12"/>
    <w:rsid w:val="008A32B8"/>
    <w:rsid w:val="008A4513"/>
    <w:rsid w:val="008A4B75"/>
    <w:rsid w:val="008A506B"/>
    <w:rsid w:val="008A50D1"/>
    <w:rsid w:val="008A55BC"/>
    <w:rsid w:val="008A55CB"/>
    <w:rsid w:val="008A699C"/>
    <w:rsid w:val="008A6CFA"/>
    <w:rsid w:val="008A6FFF"/>
    <w:rsid w:val="008A7893"/>
    <w:rsid w:val="008A79E8"/>
    <w:rsid w:val="008A7B93"/>
    <w:rsid w:val="008B0A2F"/>
    <w:rsid w:val="008B0BA6"/>
    <w:rsid w:val="008B0DCD"/>
    <w:rsid w:val="008B1662"/>
    <w:rsid w:val="008B192A"/>
    <w:rsid w:val="008B393F"/>
    <w:rsid w:val="008B40AC"/>
    <w:rsid w:val="008B44F1"/>
    <w:rsid w:val="008B477F"/>
    <w:rsid w:val="008B5306"/>
    <w:rsid w:val="008B560E"/>
    <w:rsid w:val="008B566A"/>
    <w:rsid w:val="008B56C5"/>
    <w:rsid w:val="008B5A1C"/>
    <w:rsid w:val="008B5C0C"/>
    <w:rsid w:val="008B66CC"/>
    <w:rsid w:val="008B681A"/>
    <w:rsid w:val="008B6DC9"/>
    <w:rsid w:val="008B731D"/>
    <w:rsid w:val="008B7AAE"/>
    <w:rsid w:val="008C01CF"/>
    <w:rsid w:val="008C04D8"/>
    <w:rsid w:val="008C0D89"/>
    <w:rsid w:val="008C0E06"/>
    <w:rsid w:val="008C0E07"/>
    <w:rsid w:val="008C10E2"/>
    <w:rsid w:val="008C1100"/>
    <w:rsid w:val="008C1A63"/>
    <w:rsid w:val="008C1D98"/>
    <w:rsid w:val="008C2005"/>
    <w:rsid w:val="008C20AD"/>
    <w:rsid w:val="008C20F7"/>
    <w:rsid w:val="008C2738"/>
    <w:rsid w:val="008C3436"/>
    <w:rsid w:val="008C35C7"/>
    <w:rsid w:val="008C3626"/>
    <w:rsid w:val="008C39C7"/>
    <w:rsid w:val="008C3F92"/>
    <w:rsid w:val="008C4185"/>
    <w:rsid w:val="008C42B8"/>
    <w:rsid w:val="008C52A9"/>
    <w:rsid w:val="008C60A1"/>
    <w:rsid w:val="008C64ED"/>
    <w:rsid w:val="008C6780"/>
    <w:rsid w:val="008C67CD"/>
    <w:rsid w:val="008C71A0"/>
    <w:rsid w:val="008C750D"/>
    <w:rsid w:val="008C7888"/>
    <w:rsid w:val="008C7A87"/>
    <w:rsid w:val="008C7CA8"/>
    <w:rsid w:val="008D01C2"/>
    <w:rsid w:val="008D05CE"/>
    <w:rsid w:val="008D0626"/>
    <w:rsid w:val="008D0839"/>
    <w:rsid w:val="008D0D66"/>
    <w:rsid w:val="008D0E92"/>
    <w:rsid w:val="008D0F3E"/>
    <w:rsid w:val="008D1ADE"/>
    <w:rsid w:val="008D1CD5"/>
    <w:rsid w:val="008D1D82"/>
    <w:rsid w:val="008D2258"/>
    <w:rsid w:val="008D23CD"/>
    <w:rsid w:val="008D2461"/>
    <w:rsid w:val="008D2CEE"/>
    <w:rsid w:val="008D347B"/>
    <w:rsid w:val="008D3E3A"/>
    <w:rsid w:val="008D467A"/>
    <w:rsid w:val="008D4BB8"/>
    <w:rsid w:val="008D524D"/>
    <w:rsid w:val="008D5370"/>
    <w:rsid w:val="008D5D87"/>
    <w:rsid w:val="008D5ED8"/>
    <w:rsid w:val="008D61EF"/>
    <w:rsid w:val="008D63C2"/>
    <w:rsid w:val="008D641C"/>
    <w:rsid w:val="008D74D6"/>
    <w:rsid w:val="008D767E"/>
    <w:rsid w:val="008E051A"/>
    <w:rsid w:val="008E0BA7"/>
    <w:rsid w:val="008E0FF6"/>
    <w:rsid w:val="008E131E"/>
    <w:rsid w:val="008E16FE"/>
    <w:rsid w:val="008E1D78"/>
    <w:rsid w:val="008E1DBA"/>
    <w:rsid w:val="008E2034"/>
    <w:rsid w:val="008E22FF"/>
    <w:rsid w:val="008E234E"/>
    <w:rsid w:val="008E335C"/>
    <w:rsid w:val="008E345E"/>
    <w:rsid w:val="008E3552"/>
    <w:rsid w:val="008E3B19"/>
    <w:rsid w:val="008E3CF0"/>
    <w:rsid w:val="008E3E5A"/>
    <w:rsid w:val="008E412B"/>
    <w:rsid w:val="008E41FE"/>
    <w:rsid w:val="008E432F"/>
    <w:rsid w:val="008E438B"/>
    <w:rsid w:val="008E46A4"/>
    <w:rsid w:val="008E4C3E"/>
    <w:rsid w:val="008E5567"/>
    <w:rsid w:val="008E596F"/>
    <w:rsid w:val="008E5AF9"/>
    <w:rsid w:val="008E60D9"/>
    <w:rsid w:val="008E6339"/>
    <w:rsid w:val="008E6A9A"/>
    <w:rsid w:val="008E6E30"/>
    <w:rsid w:val="008E72D2"/>
    <w:rsid w:val="008E7859"/>
    <w:rsid w:val="008F04A8"/>
    <w:rsid w:val="008F0640"/>
    <w:rsid w:val="008F068E"/>
    <w:rsid w:val="008F08B5"/>
    <w:rsid w:val="008F097D"/>
    <w:rsid w:val="008F1276"/>
    <w:rsid w:val="008F2003"/>
    <w:rsid w:val="008F2039"/>
    <w:rsid w:val="008F2BF7"/>
    <w:rsid w:val="008F2D46"/>
    <w:rsid w:val="008F2E4C"/>
    <w:rsid w:val="008F2E9A"/>
    <w:rsid w:val="008F38E7"/>
    <w:rsid w:val="008F3947"/>
    <w:rsid w:val="008F3A8F"/>
    <w:rsid w:val="008F3CE5"/>
    <w:rsid w:val="008F4254"/>
    <w:rsid w:val="008F5195"/>
    <w:rsid w:val="008F5457"/>
    <w:rsid w:val="008F5657"/>
    <w:rsid w:val="008F59F5"/>
    <w:rsid w:val="008F5CDC"/>
    <w:rsid w:val="008F70B2"/>
    <w:rsid w:val="008F7173"/>
    <w:rsid w:val="008F7308"/>
    <w:rsid w:val="008F77CC"/>
    <w:rsid w:val="008F7932"/>
    <w:rsid w:val="009001AC"/>
    <w:rsid w:val="00900B9A"/>
    <w:rsid w:val="00900D45"/>
    <w:rsid w:val="00900E85"/>
    <w:rsid w:val="0090101E"/>
    <w:rsid w:val="00901335"/>
    <w:rsid w:val="0090138E"/>
    <w:rsid w:val="0090187C"/>
    <w:rsid w:val="00901FBE"/>
    <w:rsid w:val="00901FC4"/>
    <w:rsid w:val="009020CA"/>
    <w:rsid w:val="00902374"/>
    <w:rsid w:val="009024E8"/>
    <w:rsid w:val="0090271F"/>
    <w:rsid w:val="00902DB9"/>
    <w:rsid w:val="00902E36"/>
    <w:rsid w:val="0090393C"/>
    <w:rsid w:val="00903C2E"/>
    <w:rsid w:val="00903D3D"/>
    <w:rsid w:val="00903DD4"/>
    <w:rsid w:val="00904135"/>
    <w:rsid w:val="0090455D"/>
    <w:rsid w:val="0090466A"/>
    <w:rsid w:val="00904AB7"/>
    <w:rsid w:val="00904EBD"/>
    <w:rsid w:val="009051A6"/>
    <w:rsid w:val="00905BA7"/>
    <w:rsid w:val="009062D3"/>
    <w:rsid w:val="0090671D"/>
    <w:rsid w:val="00907029"/>
    <w:rsid w:val="0090708C"/>
    <w:rsid w:val="00907608"/>
    <w:rsid w:val="0090775C"/>
    <w:rsid w:val="00907DD2"/>
    <w:rsid w:val="00907DF5"/>
    <w:rsid w:val="00907F60"/>
    <w:rsid w:val="00910655"/>
    <w:rsid w:val="00910D7A"/>
    <w:rsid w:val="00911A3A"/>
    <w:rsid w:val="00911DEA"/>
    <w:rsid w:val="00912204"/>
    <w:rsid w:val="00912830"/>
    <w:rsid w:val="0091290A"/>
    <w:rsid w:val="00912CD4"/>
    <w:rsid w:val="0091317E"/>
    <w:rsid w:val="00913352"/>
    <w:rsid w:val="009136BC"/>
    <w:rsid w:val="00913C47"/>
    <w:rsid w:val="00913FB1"/>
    <w:rsid w:val="009145A4"/>
    <w:rsid w:val="009148CB"/>
    <w:rsid w:val="00914A57"/>
    <w:rsid w:val="0091527D"/>
    <w:rsid w:val="00915711"/>
    <w:rsid w:val="0091582C"/>
    <w:rsid w:val="0091616A"/>
    <w:rsid w:val="009161B2"/>
    <w:rsid w:val="00916D0A"/>
    <w:rsid w:val="00916DE0"/>
    <w:rsid w:val="00917374"/>
    <w:rsid w:val="0091771F"/>
    <w:rsid w:val="00917ABE"/>
    <w:rsid w:val="00917F83"/>
    <w:rsid w:val="00917F9E"/>
    <w:rsid w:val="0092024A"/>
    <w:rsid w:val="0092098D"/>
    <w:rsid w:val="00920AF0"/>
    <w:rsid w:val="00920DDC"/>
    <w:rsid w:val="00920FD8"/>
    <w:rsid w:val="00921DE9"/>
    <w:rsid w:val="00921F58"/>
    <w:rsid w:val="00921FD0"/>
    <w:rsid w:val="00922509"/>
    <w:rsid w:val="00922CED"/>
    <w:rsid w:val="00922DC1"/>
    <w:rsid w:val="00922FD7"/>
    <w:rsid w:val="0092322B"/>
    <w:rsid w:val="00923274"/>
    <w:rsid w:val="00923CA8"/>
    <w:rsid w:val="00924497"/>
    <w:rsid w:val="00924827"/>
    <w:rsid w:val="00924C0A"/>
    <w:rsid w:val="00924D2C"/>
    <w:rsid w:val="00924E6F"/>
    <w:rsid w:val="00924F72"/>
    <w:rsid w:val="0092657D"/>
    <w:rsid w:val="00927043"/>
    <w:rsid w:val="00931360"/>
    <w:rsid w:val="009314D4"/>
    <w:rsid w:val="009316DA"/>
    <w:rsid w:val="009317BF"/>
    <w:rsid w:val="00931AF4"/>
    <w:rsid w:val="00931CB5"/>
    <w:rsid w:val="0093258E"/>
    <w:rsid w:val="00932DED"/>
    <w:rsid w:val="00933503"/>
    <w:rsid w:val="00933697"/>
    <w:rsid w:val="00933B03"/>
    <w:rsid w:val="00933F83"/>
    <w:rsid w:val="00934101"/>
    <w:rsid w:val="009347F6"/>
    <w:rsid w:val="0093495A"/>
    <w:rsid w:val="00934C64"/>
    <w:rsid w:val="00935771"/>
    <w:rsid w:val="00936071"/>
    <w:rsid w:val="00936657"/>
    <w:rsid w:val="00937007"/>
    <w:rsid w:val="00940212"/>
    <w:rsid w:val="009402AE"/>
    <w:rsid w:val="009403A5"/>
    <w:rsid w:val="0094105F"/>
    <w:rsid w:val="00941737"/>
    <w:rsid w:val="0094185E"/>
    <w:rsid w:val="0094197F"/>
    <w:rsid w:val="00941D95"/>
    <w:rsid w:val="00941DE3"/>
    <w:rsid w:val="009423E8"/>
    <w:rsid w:val="00942810"/>
    <w:rsid w:val="00942E6A"/>
    <w:rsid w:val="00942EC2"/>
    <w:rsid w:val="00942FA6"/>
    <w:rsid w:val="00943754"/>
    <w:rsid w:val="00943958"/>
    <w:rsid w:val="00943ADE"/>
    <w:rsid w:val="00943C1D"/>
    <w:rsid w:val="009442D4"/>
    <w:rsid w:val="00944389"/>
    <w:rsid w:val="009454B8"/>
    <w:rsid w:val="00945884"/>
    <w:rsid w:val="00945A86"/>
    <w:rsid w:val="00945AA3"/>
    <w:rsid w:val="00945B30"/>
    <w:rsid w:val="009465E3"/>
    <w:rsid w:val="009466BE"/>
    <w:rsid w:val="00946A16"/>
    <w:rsid w:val="00946CDD"/>
    <w:rsid w:val="00946D1C"/>
    <w:rsid w:val="009470CB"/>
    <w:rsid w:val="009475B2"/>
    <w:rsid w:val="009475B7"/>
    <w:rsid w:val="0094798C"/>
    <w:rsid w:val="00950223"/>
    <w:rsid w:val="00950417"/>
    <w:rsid w:val="00950EE9"/>
    <w:rsid w:val="00951EF9"/>
    <w:rsid w:val="009523A7"/>
    <w:rsid w:val="00952A0E"/>
    <w:rsid w:val="0095306B"/>
    <w:rsid w:val="0095341F"/>
    <w:rsid w:val="00953657"/>
    <w:rsid w:val="0095382B"/>
    <w:rsid w:val="00954697"/>
    <w:rsid w:val="00954F57"/>
    <w:rsid w:val="00955402"/>
    <w:rsid w:val="00955470"/>
    <w:rsid w:val="009556D0"/>
    <w:rsid w:val="0095577E"/>
    <w:rsid w:val="00955C0F"/>
    <w:rsid w:val="00956444"/>
    <w:rsid w:val="00956606"/>
    <w:rsid w:val="00956A9D"/>
    <w:rsid w:val="00956B8B"/>
    <w:rsid w:val="009571B5"/>
    <w:rsid w:val="009574DB"/>
    <w:rsid w:val="009579AC"/>
    <w:rsid w:val="00957D2B"/>
    <w:rsid w:val="00957E6F"/>
    <w:rsid w:val="009600EE"/>
    <w:rsid w:val="00960588"/>
    <w:rsid w:val="00960B0F"/>
    <w:rsid w:val="00960C32"/>
    <w:rsid w:val="00961318"/>
    <w:rsid w:val="009616AA"/>
    <w:rsid w:val="00961B32"/>
    <w:rsid w:val="00961F8D"/>
    <w:rsid w:val="00962174"/>
    <w:rsid w:val="00962179"/>
    <w:rsid w:val="0096294B"/>
    <w:rsid w:val="00963560"/>
    <w:rsid w:val="00963D89"/>
    <w:rsid w:val="00963F32"/>
    <w:rsid w:val="0096408F"/>
    <w:rsid w:val="00964344"/>
    <w:rsid w:val="00964D49"/>
    <w:rsid w:val="00965312"/>
    <w:rsid w:val="009656AD"/>
    <w:rsid w:val="009658F8"/>
    <w:rsid w:val="00965AC8"/>
    <w:rsid w:val="00965EAA"/>
    <w:rsid w:val="00966051"/>
    <w:rsid w:val="00967045"/>
    <w:rsid w:val="00967B63"/>
    <w:rsid w:val="009707A7"/>
    <w:rsid w:val="009709BE"/>
    <w:rsid w:val="00970DB3"/>
    <w:rsid w:val="00971212"/>
    <w:rsid w:val="0097165B"/>
    <w:rsid w:val="009717C8"/>
    <w:rsid w:val="009719F0"/>
    <w:rsid w:val="00971DA3"/>
    <w:rsid w:val="009722D8"/>
    <w:rsid w:val="0097246D"/>
    <w:rsid w:val="00972634"/>
    <w:rsid w:val="009728B0"/>
    <w:rsid w:val="0097292A"/>
    <w:rsid w:val="00972A56"/>
    <w:rsid w:val="0097345F"/>
    <w:rsid w:val="0097355D"/>
    <w:rsid w:val="0097389C"/>
    <w:rsid w:val="009738F6"/>
    <w:rsid w:val="0097406A"/>
    <w:rsid w:val="00974276"/>
    <w:rsid w:val="009743F3"/>
    <w:rsid w:val="00974424"/>
    <w:rsid w:val="00974900"/>
    <w:rsid w:val="00974940"/>
    <w:rsid w:val="00974B05"/>
    <w:rsid w:val="00974BB0"/>
    <w:rsid w:val="00975632"/>
    <w:rsid w:val="009756F4"/>
    <w:rsid w:val="009758A9"/>
    <w:rsid w:val="00976D97"/>
    <w:rsid w:val="0097702E"/>
    <w:rsid w:val="009777B3"/>
    <w:rsid w:val="009777CF"/>
    <w:rsid w:val="00977CA1"/>
    <w:rsid w:val="00977DC3"/>
    <w:rsid w:val="00980499"/>
    <w:rsid w:val="0098074A"/>
    <w:rsid w:val="00981568"/>
    <w:rsid w:val="009815DF"/>
    <w:rsid w:val="009819C5"/>
    <w:rsid w:val="0098205E"/>
    <w:rsid w:val="009824B7"/>
    <w:rsid w:val="009827BD"/>
    <w:rsid w:val="00982FB2"/>
    <w:rsid w:val="00983387"/>
    <w:rsid w:val="00983714"/>
    <w:rsid w:val="009839FB"/>
    <w:rsid w:val="00983BCB"/>
    <w:rsid w:val="00983F29"/>
    <w:rsid w:val="00984778"/>
    <w:rsid w:val="009850AE"/>
    <w:rsid w:val="00985155"/>
    <w:rsid w:val="009851DF"/>
    <w:rsid w:val="0098528A"/>
    <w:rsid w:val="0098533E"/>
    <w:rsid w:val="009859BF"/>
    <w:rsid w:val="00985B3E"/>
    <w:rsid w:val="00985E09"/>
    <w:rsid w:val="00986211"/>
    <w:rsid w:val="00986279"/>
    <w:rsid w:val="00986987"/>
    <w:rsid w:val="009871BA"/>
    <w:rsid w:val="009877F1"/>
    <w:rsid w:val="00990913"/>
    <w:rsid w:val="00990A72"/>
    <w:rsid w:val="009913C2"/>
    <w:rsid w:val="009917FD"/>
    <w:rsid w:val="00991EA8"/>
    <w:rsid w:val="0099244D"/>
    <w:rsid w:val="00992531"/>
    <w:rsid w:val="0099271D"/>
    <w:rsid w:val="00992D37"/>
    <w:rsid w:val="00992D9E"/>
    <w:rsid w:val="0099343F"/>
    <w:rsid w:val="00993513"/>
    <w:rsid w:val="00993898"/>
    <w:rsid w:val="00993A19"/>
    <w:rsid w:val="00993DA5"/>
    <w:rsid w:val="00993EBD"/>
    <w:rsid w:val="00994A4F"/>
    <w:rsid w:val="009951D6"/>
    <w:rsid w:val="00995260"/>
    <w:rsid w:val="00995433"/>
    <w:rsid w:val="00995466"/>
    <w:rsid w:val="009955C9"/>
    <w:rsid w:val="0099581A"/>
    <w:rsid w:val="00995C57"/>
    <w:rsid w:val="00996096"/>
    <w:rsid w:val="00996146"/>
    <w:rsid w:val="00996EE2"/>
    <w:rsid w:val="009971C0"/>
    <w:rsid w:val="00997819"/>
    <w:rsid w:val="009A061E"/>
    <w:rsid w:val="009A0AF3"/>
    <w:rsid w:val="009A0C38"/>
    <w:rsid w:val="009A0C6D"/>
    <w:rsid w:val="009A0E12"/>
    <w:rsid w:val="009A1852"/>
    <w:rsid w:val="009A1A7C"/>
    <w:rsid w:val="009A1B4F"/>
    <w:rsid w:val="009A1E6B"/>
    <w:rsid w:val="009A1E95"/>
    <w:rsid w:val="009A2D1C"/>
    <w:rsid w:val="009A3615"/>
    <w:rsid w:val="009A36A2"/>
    <w:rsid w:val="009A3BED"/>
    <w:rsid w:val="009A4136"/>
    <w:rsid w:val="009A443C"/>
    <w:rsid w:val="009A47E3"/>
    <w:rsid w:val="009A4C1F"/>
    <w:rsid w:val="009A50C5"/>
    <w:rsid w:val="009A5788"/>
    <w:rsid w:val="009A67E0"/>
    <w:rsid w:val="009A70FE"/>
    <w:rsid w:val="009A7362"/>
    <w:rsid w:val="009A7D05"/>
    <w:rsid w:val="009A7F1A"/>
    <w:rsid w:val="009B07CD"/>
    <w:rsid w:val="009B0F6E"/>
    <w:rsid w:val="009B0FF9"/>
    <w:rsid w:val="009B113E"/>
    <w:rsid w:val="009B16DE"/>
    <w:rsid w:val="009B1ABB"/>
    <w:rsid w:val="009B1F35"/>
    <w:rsid w:val="009B2074"/>
    <w:rsid w:val="009B21A9"/>
    <w:rsid w:val="009B2939"/>
    <w:rsid w:val="009B2AB5"/>
    <w:rsid w:val="009B2D62"/>
    <w:rsid w:val="009B3880"/>
    <w:rsid w:val="009B41E2"/>
    <w:rsid w:val="009B48F6"/>
    <w:rsid w:val="009B5066"/>
    <w:rsid w:val="009B51B7"/>
    <w:rsid w:val="009B5528"/>
    <w:rsid w:val="009B5694"/>
    <w:rsid w:val="009B56F2"/>
    <w:rsid w:val="009B5DDB"/>
    <w:rsid w:val="009B5DED"/>
    <w:rsid w:val="009B6475"/>
    <w:rsid w:val="009B6E5C"/>
    <w:rsid w:val="009B701C"/>
    <w:rsid w:val="009B70A3"/>
    <w:rsid w:val="009B7288"/>
    <w:rsid w:val="009B73A2"/>
    <w:rsid w:val="009C0458"/>
    <w:rsid w:val="009C0BBE"/>
    <w:rsid w:val="009C0E2A"/>
    <w:rsid w:val="009C0E7D"/>
    <w:rsid w:val="009C16A1"/>
    <w:rsid w:val="009C19CE"/>
    <w:rsid w:val="009C19E9"/>
    <w:rsid w:val="009C1AA5"/>
    <w:rsid w:val="009C2148"/>
    <w:rsid w:val="009C23D7"/>
    <w:rsid w:val="009C2DF4"/>
    <w:rsid w:val="009C427D"/>
    <w:rsid w:val="009C45C0"/>
    <w:rsid w:val="009C49F8"/>
    <w:rsid w:val="009C4B6F"/>
    <w:rsid w:val="009C500C"/>
    <w:rsid w:val="009C57C8"/>
    <w:rsid w:val="009C59B4"/>
    <w:rsid w:val="009C7072"/>
    <w:rsid w:val="009C7888"/>
    <w:rsid w:val="009C7A29"/>
    <w:rsid w:val="009C7EAD"/>
    <w:rsid w:val="009C7F06"/>
    <w:rsid w:val="009D0148"/>
    <w:rsid w:val="009D0363"/>
    <w:rsid w:val="009D0C2F"/>
    <w:rsid w:val="009D0CD3"/>
    <w:rsid w:val="009D11B7"/>
    <w:rsid w:val="009D13CA"/>
    <w:rsid w:val="009D1956"/>
    <w:rsid w:val="009D1AE2"/>
    <w:rsid w:val="009D2895"/>
    <w:rsid w:val="009D2AD2"/>
    <w:rsid w:val="009D2B05"/>
    <w:rsid w:val="009D2DA6"/>
    <w:rsid w:val="009D3147"/>
    <w:rsid w:val="009D33F6"/>
    <w:rsid w:val="009D35CA"/>
    <w:rsid w:val="009D3714"/>
    <w:rsid w:val="009D37CE"/>
    <w:rsid w:val="009D3A79"/>
    <w:rsid w:val="009D3BC7"/>
    <w:rsid w:val="009D4250"/>
    <w:rsid w:val="009D428C"/>
    <w:rsid w:val="009D4975"/>
    <w:rsid w:val="009D4B77"/>
    <w:rsid w:val="009D4F27"/>
    <w:rsid w:val="009D4FAF"/>
    <w:rsid w:val="009D5107"/>
    <w:rsid w:val="009D5865"/>
    <w:rsid w:val="009D5E99"/>
    <w:rsid w:val="009D63AB"/>
    <w:rsid w:val="009D663A"/>
    <w:rsid w:val="009D6F1F"/>
    <w:rsid w:val="009D753D"/>
    <w:rsid w:val="009D7755"/>
    <w:rsid w:val="009D775C"/>
    <w:rsid w:val="009D7C43"/>
    <w:rsid w:val="009D7D5A"/>
    <w:rsid w:val="009E0055"/>
    <w:rsid w:val="009E02F7"/>
    <w:rsid w:val="009E079A"/>
    <w:rsid w:val="009E0C0A"/>
    <w:rsid w:val="009E0F24"/>
    <w:rsid w:val="009E19F1"/>
    <w:rsid w:val="009E1A17"/>
    <w:rsid w:val="009E1BCF"/>
    <w:rsid w:val="009E2947"/>
    <w:rsid w:val="009E2AA6"/>
    <w:rsid w:val="009E2B4C"/>
    <w:rsid w:val="009E3C02"/>
    <w:rsid w:val="009E3D1A"/>
    <w:rsid w:val="009E4284"/>
    <w:rsid w:val="009E44ED"/>
    <w:rsid w:val="009E4817"/>
    <w:rsid w:val="009E4DE4"/>
    <w:rsid w:val="009E57A1"/>
    <w:rsid w:val="009E5E5D"/>
    <w:rsid w:val="009E61D9"/>
    <w:rsid w:val="009E6E30"/>
    <w:rsid w:val="009E747C"/>
    <w:rsid w:val="009E785D"/>
    <w:rsid w:val="009E79BE"/>
    <w:rsid w:val="009F0188"/>
    <w:rsid w:val="009F07C1"/>
    <w:rsid w:val="009F080F"/>
    <w:rsid w:val="009F0E6B"/>
    <w:rsid w:val="009F10C0"/>
    <w:rsid w:val="009F10CA"/>
    <w:rsid w:val="009F1F82"/>
    <w:rsid w:val="009F2F08"/>
    <w:rsid w:val="009F3289"/>
    <w:rsid w:val="009F381B"/>
    <w:rsid w:val="009F3A7D"/>
    <w:rsid w:val="009F3D18"/>
    <w:rsid w:val="009F407D"/>
    <w:rsid w:val="009F43F8"/>
    <w:rsid w:val="009F44F1"/>
    <w:rsid w:val="009F499C"/>
    <w:rsid w:val="009F4D66"/>
    <w:rsid w:val="009F51D3"/>
    <w:rsid w:val="009F59BF"/>
    <w:rsid w:val="009F59CE"/>
    <w:rsid w:val="009F64AF"/>
    <w:rsid w:val="009F69DE"/>
    <w:rsid w:val="009F7994"/>
    <w:rsid w:val="009F799D"/>
    <w:rsid w:val="009F7C29"/>
    <w:rsid w:val="009F7E73"/>
    <w:rsid w:val="009F7E84"/>
    <w:rsid w:val="00A00BFB"/>
    <w:rsid w:val="00A00D0D"/>
    <w:rsid w:val="00A00EC3"/>
    <w:rsid w:val="00A00FCD"/>
    <w:rsid w:val="00A01163"/>
    <w:rsid w:val="00A01F9E"/>
    <w:rsid w:val="00A029FB"/>
    <w:rsid w:val="00A03351"/>
    <w:rsid w:val="00A0342C"/>
    <w:rsid w:val="00A03918"/>
    <w:rsid w:val="00A03B42"/>
    <w:rsid w:val="00A04238"/>
    <w:rsid w:val="00A0497D"/>
    <w:rsid w:val="00A05911"/>
    <w:rsid w:val="00A05DE2"/>
    <w:rsid w:val="00A06206"/>
    <w:rsid w:val="00A067FE"/>
    <w:rsid w:val="00A06C95"/>
    <w:rsid w:val="00A07512"/>
    <w:rsid w:val="00A07948"/>
    <w:rsid w:val="00A108CF"/>
    <w:rsid w:val="00A10C4B"/>
    <w:rsid w:val="00A10F02"/>
    <w:rsid w:val="00A110A2"/>
    <w:rsid w:val="00A11331"/>
    <w:rsid w:val="00A11888"/>
    <w:rsid w:val="00A1198F"/>
    <w:rsid w:val="00A11AE2"/>
    <w:rsid w:val="00A138BD"/>
    <w:rsid w:val="00A1393F"/>
    <w:rsid w:val="00A14E25"/>
    <w:rsid w:val="00A14E7A"/>
    <w:rsid w:val="00A15FB2"/>
    <w:rsid w:val="00A16DF1"/>
    <w:rsid w:val="00A177E4"/>
    <w:rsid w:val="00A202CA"/>
    <w:rsid w:val="00A204CA"/>
    <w:rsid w:val="00A207B9"/>
    <w:rsid w:val="00A207D2"/>
    <w:rsid w:val="00A2115A"/>
    <w:rsid w:val="00A2151D"/>
    <w:rsid w:val="00A21586"/>
    <w:rsid w:val="00A215F6"/>
    <w:rsid w:val="00A2235F"/>
    <w:rsid w:val="00A228FD"/>
    <w:rsid w:val="00A23966"/>
    <w:rsid w:val="00A23AC0"/>
    <w:rsid w:val="00A23BE0"/>
    <w:rsid w:val="00A2400E"/>
    <w:rsid w:val="00A2408D"/>
    <w:rsid w:val="00A242F5"/>
    <w:rsid w:val="00A24CE3"/>
    <w:rsid w:val="00A250EF"/>
    <w:rsid w:val="00A25643"/>
    <w:rsid w:val="00A25740"/>
    <w:rsid w:val="00A25850"/>
    <w:rsid w:val="00A258D4"/>
    <w:rsid w:val="00A25A22"/>
    <w:rsid w:val="00A25F04"/>
    <w:rsid w:val="00A25F51"/>
    <w:rsid w:val="00A26593"/>
    <w:rsid w:val="00A26A1C"/>
    <w:rsid w:val="00A270B0"/>
    <w:rsid w:val="00A270FA"/>
    <w:rsid w:val="00A27275"/>
    <w:rsid w:val="00A300A0"/>
    <w:rsid w:val="00A300BB"/>
    <w:rsid w:val="00A304EE"/>
    <w:rsid w:val="00A308BB"/>
    <w:rsid w:val="00A30DED"/>
    <w:rsid w:val="00A30E3E"/>
    <w:rsid w:val="00A310D5"/>
    <w:rsid w:val="00A3131A"/>
    <w:rsid w:val="00A31AB2"/>
    <w:rsid w:val="00A31C21"/>
    <w:rsid w:val="00A31D17"/>
    <w:rsid w:val="00A32493"/>
    <w:rsid w:val="00A32526"/>
    <w:rsid w:val="00A32B74"/>
    <w:rsid w:val="00A32E13"/>
    <w:rsid w:val="00A335CD"/>
    <w:rsid w:val="00A34005"/>
    <w:rsid w:val="00A34168"/>
    <w:rsid w:val="00A35014"/>
    <w:rsid w:val="00A35830"/>
    <w:rsid w:val="00A3608A"/>
    <w:rsid w:val="00A36289"/>
    <w:rsid w:val="00A36BFD"/>
    <w:rsid w:val="00A36C40"/>
    <w:rsid w:val="00A36E10"/>
    <w:rsid w:val="00A404B5"/>
    <w:rsid w:val="00A40A4A"/>
    <w:rsid w:val="00A423AE"/>
    <w:rsid w:val="00A4289C"/>
    <w:rsid w:val="00A42D39"/>
    <w:rsid w:val="00A42DA5"/>
    <w:rsid w:val="00A431FB"/>
    <w:rsid w:val="00A43A2E"/>
    <w:rsid w:val="00A4476C"/>
    <w:rsid w:val="00A44AE9"/>
    <w:rsid w:val="00A45665"/>
    <w:rsid w:val="00A46A39"/>
    <w:rsid w:val="00A46AB5"/>
    <w:rsid w:val="00A47B93"/>
    <w:rsid w:val="00A5038A"/>
    <w:rsid w:val="00A50A86"/>
    <w:rsid w:val="00A50BEB"/>
    <w:rsid w:val="00A510A4"/>
    <w:rsid w:val="00A5121D"/>
    <w:rsid w:val="00A5146C"/>
    <w:rsid w:val="00A5146F"/>
    <w:rsid w:val="00A52986"/>
    <w:rsid w:val="00A52CC6"/>
    <w:rsid w:val="00A5356B"/>
    <w:rsid w:val="00A53724"/>
    <w:rsid w:val="00A54151"/>
    <w:rsid w:val="00A54875"/>
    <w:rsid w:val="00A54A9E"/>
    <w:rsid w:val="00A54D92"/>
    <w:rsid w:val="00A54F90"/>
    <w:rsid w:val="00A55549"/>
    <w:rsid w:val="00A556BD"/>
    <w:rsid w:val="00A557C9"/>
    <w:rsid w:val="00A55AC0"/>
    <w:rsid w:val="00A56581"/>
    <w:rsid w:val="00A565A9"/>
    <w:rsid w:val="00A566A2"/>
    <w:rsid w:val="00A566DA"/>
    <w:rsid w:val="00A56E0F"/>
    <w:rsid w:val="00A57628"/>
    <w:rsid w:val="00A57AD8"/>
    <w:rsid w:val="00A603F1"/>
    <w:rsid w:val="00A608C6"/>
    <w:rsid w:val="00A609E4"/>
    <w:rsid w:val="00A61435"/>
    <w:rsid w:val="00A617B5"/>
    <w:rsid w:val="00A61839"/>
    <w:rsid w:val="00A618FD"/>
    <w:rsid w:val="00A61CFB"/>
    <w:rsid w:val="00A62BFC"/>
    <w:rsid w:val="00A6330F"/>
    <w:rsid w:val="00A634C3"/>
    <w:rsid w:val="00A64498"/>
    <w:rsid w:val="00A64685"/>
    <w:rsid w:val="00A6496B"/>
    <w:rsid w:val="00A64995"/>
    <w:rsid w:val="00A6508F"/>
    <w:rsid w:val="00A653E2"/>
    <w:rsid w:val="00A65425"/>
    <w:rsid w:val="00A65C1F"/>
    <w:rsid w:val="00A66990"/>
    <w:rsid w:val="00A674E1"/>
    <w:rsid w:val="00A679FB"/>
    <w:rsid w:val="00A67CCE"/>
    <w:rsid w:val="00A70C35"/>
    <w:rsid w:val="00A70E9E"/>
    <w:rsid w:val="00A70FA0"/>
    <w:rsid w:val="00A7142D"/>
    <w:rsid w:val="00A718DA"/>
    <w:rsid w:val="00A71B77"/>
    <w:rsid w:val="00A7247E"/>
    <w:rsid w:val="00A72714"/>
    <w:rsid w:val="00A73A2C"/>
    <w:rsid w:val="00A73BA5"/>
    <w:rsid w:val="00A73EC5"/>
    <w:rsid w:val="00A743AC"/>
    <w:rsid w:val="00A74780"/>
    <w:rsid w:val="00A74826"/>
    <w:rsid w:val="00A74B6E"/>
    <w:rsid w:val="00A74C06"/>
    <w:rsid w:val="00A74FB2"/>
    <w:rsid w:val="00A7513E"/>
    <w:rsid w:val="00A75305"/>
    <w:rsid w:val="00A753E1"/>
    <w:rsid w:val="00A75F80"/>
    <w:rsid w:val="00A76140"/>
    <w:rsid w:val="00A762AF"/>
    <w:rsid w:val="00A7641C"/>
    <w:rsid w:val="00A764D4"/>
    <w:rsid w:val="00A76589"/>
    <w:rsid w:val="00A76D50"/>
    <w:rsid w:val="00A775DD"/>
    <w:rsid w:val="00A77DBB"/>
    <w:rsid w:val="00A77DBC"/>
    <w:rsid w:val="00A77DC4"/>
    <w:rsid w:val="00A77F59"/>
    <w:rsid w:val="00A80334"/>
    <w:rsid w:val="00A81004"/>
    <w:rsid w:val="00A81671"/>
    <w:rsid w:val="00A81D29"/>
    <w:rsid w:val="00A81D89"/>
    <w:rsid w:val="00A82104"/>
    <w:rsid w:val="00A82346"/>
    <w:rsid w:val="00A82448"/>
    <w:rsid w:val="00A825BF"/>
    <w:rsid w:val="00A82709"/>
    <w:rsid w:val="00A82E1C"/>
    <w:rsid w:val="00A845B8"/>
    <w:rsid w:val="00A847C3"/>
    <w:rsid w:val="00A84A45"/>
    <w:rsid w:val="00A85BB3"/>
    <w:rsid w:val="00A85D75"/>
    <w:rsid w:val="00A86601"/>
    <w:rsid w:val="00A86DC6"/>
    <w:rsid w:val="00A8700F"/>
    <w:rsid w:val="00A87209"/>
    <w:rsid w:val="00A90066"/>
    <w:rsid w:val="00A90943"/>
    <w:rsid w:val="00A9111C"/>
    <w:rsid w:val="00A912E7"/>
    <w:rsid w:val="00A914AD"/>
    <w:rsid w:val="00A91770"/>
    <w:rsid w:val="00A91843"/>
    <w:rsid w:val="00A91F53"/>
    <w:rsid w:val="00A925A1"/>
    <w:rsid w:val="00A92BE0"/>
    <w:rsid w:val="00A92E8B"/>
    <w:rsid w:val="00A93524"/>
    <w:rsid w:val="00A93A34"/>
    <w:rsid w:val="00A94940"/>
    <w:rsid w:val="00A94C7E"/>
    <w:rsid w:val="00A94D13"/>
    <w:rsid w:val="00A950BF"/>
    <w:rsid w:val="00A95145"/>
    <w:rsid w:val="00A9538B"/>
    <w:rsid w:val="00A953EC"/>
    <w:rsid w:val="00A954D8"/>
    <w:rsid w:val="00A955AD"/>
    <w:rsid w:val="00A95B6E"/>
    <w:rsid w:val="00A9605E"/>
    <w:rsid w:val="00A96186"/>
    <w:rsid w:val="00A9671C"/>
    <w:rsid w:val="00A96F10"/>
    <w:rsid w:val="00A973A0"/>
    <w:rsid w:val="00A97669"/>
    <w:rsid w:val="00A9769E"/>
    <w:rsid w:val="00A97749"/>
    <w:rsid w:val="00A978E7"/>
    <w:rsid w:val="00A9794A"/>
    <w:rsid w:val="00AA0284"/>
    <w:rsid w:val="00AA07FC"/>
    <w:rsid w:val="00AA0D9D"/>
    <w:rsid w:val="00AA1553"/>
    <w:rsid w:val="00AA1D54"/>
    <w:rsid w:val="00AA2876"/>
    <w:rsid w:val="00AA3330"/>
    <w:rsid w:val="00AA39FE"/>
    <w:rsid w:val="00AA423E"/>
    <w:rsid w:val="00AA4494"/>
    <w:rsid w:val="00AA44D8"/>
    <w:rsid w:val="00AA45CB"/>
    <w:rsid w:val="00AA48B3"/>
    <w:rsid w:val="00AA52B0"/>
    <w:rsid w:val="00AA56E5"/>
    <w:rsid w:val="00AA57EE"/>
    <w:rsid w:val="00AA5900"/>
    <w:rsid w:val="00AA658A"/>
    <w:rsid w:val="00AA7BCA"/>
    <w:rsid w:val="00AA7EC1"/>
    <w:rsid w:val="00AB0292"/>
    <w:rsid w:val="00AB0409"/>
    <w:rsid w:val="00AB090B"/>
    <w:rsid w:val="00AB0FA6"/>
    <w:rsid w:val="00AB1408"/>
    <w:rsid w:val="00AB1493"/>
    <w:rsid w:val="00AB163A"/>
    <w:rsid w:val="00AB177B"/>
    <w:rsid w:val="00AB17A0"/>
    <w:rsid w:val="00AB183D"/>
    <w:rsid w:val="00AB196F"/>
    <w:rsid w:val="00AB1A97"/>
    <w:rsid w:val="00AB24ED"/>
    <w:rsid w:val="00AB2508"/>
    <w:rsid w:val="00AB27C6"/>
    <w:rsid w:val="00AB2E1B"/>
    <w:rsid w:val="00AB40DE"/>
    <w:rsid w:val="00AB434A"/>
    <w:rsid w:val="00AB4494"/>
    <w:rsid w:val="00AB4F3D"/>
    <w:rsid w:val="00AB504B"/>
    <w:rsid w:val="00AB5A5A"/>
    <w:rsid w:val="00AB5FC5"/>
    <w:rsid w:val="00AB61E5"/>
    <w:rsid w:val="00AB6382"/>
    <w:rsid w:val="00AB6640"/>
    <w:rsid w:val="00AB664F"/>
    <w:rsid w:val="00AB68E6"/>
    <w:rsid w:val="00AB71C6"/>
    <w:rsid w:val="00AB7EA2"/>
    <w:rsid w:val="00AC0234"/>
    <w:rsid w:val="00AC03D4"/>
    <w:rsid w:val="00AC09E0"/>
    <w:rsid w:val="00AC0D69"/>
    <w:rsid w:val="00AC12D4"/>
    <w:rsid w:val="00AC1314"/>
    <w:rsid w:val="00AC1359"/>
    <w:rsid w:val="00AC136F"/>
    <w:rsid w:val="00AC15B9"/>
    <w:rsid w:val="00AC1BA1"/>
    <w:rsid w:val="00AC1E31"/>
    <w:rsid w:val="00AC1F0C"/>
    <w:rsid w:val="00AC1FE1"/>
    <w:rsid w:val="00AC22C4"/>
    <w:rsid w:val="00AC2311"/>
    <w:rsid w:val="00AC26C2"/>
    <w:rsid w:val="00AC2B2C"/>
    <w:rsid w:val="00AC2CF8"/>
    <w:rsid w:val="00AC36D7"/>
    <w:rsid w:val="00AC3E63"/>
    <w:rsid w:val="00AC4320"/>
    <w:rsid w:val="00AC43D3"/>
    <w:rsid w:val="00AC44C7"/>
    <w:rsid w:val="00AC46D0"/>
    <w:rsid w:val="00AC47DF"/>
    <w:rsid w:val="00AC53FE"/>
    <w:rsid w:val="00AC6CC8"/>
    <w:rsid w:val="00AC6D0A"/>
    <w:rsid w:val="00AC6EBE"/>
    <w:rsid w:val="00AC73E0"/>
    <w:rsid w:val="00AC7CA7"/>
    <w:rsid w:val="00AD0425"/>
    <w:rsid w:val="00AD0450"/>
    <w:rsid w:val="00AD0B2B"/>
    <w:rsid w:val="00AD0BA4"/>
    <w:rsid w:val="00AD0C68"/>
    <w:rsid w:val="00AD0CE0"/>
    <w:rsid w:val="00AD0F1D"/>
    <w:rsid w:val="00AD1193"/>
    <w:rsid w:val="00AD1248"/>
    <w:rsid w:val="00AD155F"/>
    <w:rsid w:val="00AD17F7"/>
    <w:rsid w:val="00AD192C"/>
    <w:rsid w:val="00AD1EEB"/>
    <w:rsid w:val="00AD2619"/>
    <w:rsid w:val="00AD2D74"/>
    <w:rsid w:val="00AD2E79"/>
    <w:rsid w:val="00AD34DA"/>
    <w:rsid w:val="00AD381B"/>
    <w:rsid w:val="00AD3EF4"/>
    <w:rsid w:val="00AD4315"/>
    <w:rsid w:val="00AD44BF"/>
    <w:rsid w:val="00AD4710"/>
    <w:rsid w:val="00AD48F9"/>
    <w:rsid w:val="00AD4D8C"/>
    <w:rsid w:val="00AD5427"/>
    <w:rsid w:val="00AD564E"/>
    <w:rsid w:val="00AD5B72"/>
    <w:rsid w:val="00AD6231"/>
    <w:rsid w:val="00AD6265"/>
    <w:rsid w:val="00AD6954"/>
    <w:rsid w:val="00AD6F46"/>
    <w:rsid w:val="00AD7120"/>
    <w:rsid w:val="00AD74B1"/>
    <w:rsid w:val="00AD778F"/>
    <w:rsid w:val="00AD77DA"/>
    <w:rsid w:val="00AD7D5F"/>
    <w:rsid w:val="00AD7EB7"/>
    <w:rsid w:val="00AE06A4"/>
    <w:rsid w:val="00AE095D"/>
    <w:rsid w:val="00AE1658"/>
    <w:rsid w:val="00AE1779"/>
    <w:rsid w:val="00AE1871"/>
    <w:rsid w:val="00AE1A7A"/>
    <w:rsid w:val="00AE26C0"/>
    <w:rsid w:val="00AE2D09"/>
    <w:rsid w:val="00AE32B8"/>
    <w:rsid w:val="00AE35AC"/>
    <w:rsid w:val="00AE3ACD"/>
    <w:rsid w:val="00AE3C8B"/>
    <w:rsid w:val="00AE3DF7"/>
    <w:rsid w:val="00AE474D"/>
    <w:rsid w:val="00AE4A32"/>
    <w:rsid w:val="00AE52D8"/>
    <w:rsid w:val="00AE5708"/>
    <w:rsid w:val="00AE5998"/>
    <w:rsid w:val="00AE5A3F"/>
    <w:rsid w:val="00AE6169"/>
    <w:rsid w:val="00AE64B9"/>
    <w:rsid w:val="00AE67B2"/>
    <w:rsid w:val="00AE67B3"/>
    <w:rsid w:val="00AE6910"/>
    <w:rsid w:val="00AE691F"/>
    <w:rsid w:val="00AE6C5B"/>
    <w:rsid w:val="00AE6C65"/>
    <w:rsid w:val="00AE6C6F"/>
    <w:rsid w:val="00AE7394"/>
    <w:rsid w:val="00AE74E2"/>
    <w:rsid w:val="00AE7935"/>
    <w:rsid w:val="00AF00E5"/>
    <w:rsid w:val="00AF1176"/>
    <w:rsid w:val="00AF122F"/>
    <w:rsid w:val="00AF1247"/>
    <w:rsid w:val="00AF12BD"/>
    <w:rsid w:val="00AF15DD"/>
    <w:rsid w:val="00AF17E2"/>
    <w:rsid w:val="00AF1C7D"/>
    <w:rsid w:val="00AF1C91"/>
    <w:rsid w:val="00AF1E68"/>
    <w:rsid w:val="00AF1ED7"/>
    <w:rsid w:val="00AF20A6"/>
    <w:rsid w:val="00AF2778"/>
    <w:rsid w:val="00AF33F7"/>
    <w:rsid w:val="00AF3563"/>
    <w:rsid w:val="00AF3E6F"/>
    <w:rsid w:val="00AF49F4"/>
    <w:rsid w:val="00AF5456"/>
    <w:rsid w:val="00AF5D4A"/>
    <w:rsid w:val="00AF5E5C"/>
    <w:rsid w:val="00AF5ECA"/>
    <w:rsid w:val="00AF6272"/>
    <w:rsid w:val="00AF63A6"/>
    <w:rsid w:val="00AF63F6"/>
    <w:rsid w:val="00AF7A89"/>
    <w:rsid w:val="00AF7AD7"/>
    <w:rsid w:val="00AF7CAC"/>
    <w:rsid w:val="00B002EA"/>
    <w:rsid w:val="00B009F8"/>
    <w:rsid w:val="00B0118B"/>
    <w:rsid w:val="00B0138A"/>
    <w:rsid w:val="00B018E8"/>
    <w:rsid w:val="00B01941"/>
    <w:rsid w:val="00B01A89"/>
    <w:rsid w:val="00B01CA8"/>
    <w:rsid w:val="00B021EE"/>
    <w:rsid w:val="00B024E5"/>
    <w:rsid w:val="00B033FA"/>
    <w:rsid w:val="00B0343F"/>
    <w:rsid w:val="00B0381B"/>
    <w:rsid w:val="00B046A0"/>
    <w:rsid w:val="00B04A75"/>
    <w:rsid w:val="00B04BB6"/>
    <w:rsid w:val="00B04C28"/>
    <w:rsid w:val="00B052F3"/>
    <w:rsid w:val="00B05C95"/>
    <w:rsid w:val="00B0648D"/>
    <w:rsid w:val="00B069CE"/>
    <w:rsid w:val="00B07447"/>
    <w:rsid w:val="00B07AAA"/>
    <w:rsid w:val="00B07CBF"/>
    <w:rsid w:val="00B10754"/>
    <w:rsid w:val="00B10B69"/>
    <w:rsid w:val="00B10F77"/>
    <w:rsid w:val="00B1117E"/>
    <w:rsid w:val="00B11743"/>
    <w:rsid w:val="00B1192D"/>
    <w:rsid w:val="00B1195F"/>
    <w:rsid w:val="00B11CB0"/>
    <w:rsid w:val="00B11DE2"/>
    <w:rsid w:val="00B11F59"/>
    <w:rsid w:val="00B12171"/>
    <w:rsid w:val="00B12251"/>
    <w:rsid w:val="00B12271"/>
    <w:rsid w:val="00B1252C"/>
    <w:rsid w:val="00B131E1"/>
    <w:rsid w:val="00B13682"/>
    <w:rsid w:val="00B13B79"/>
    <w:rsid w:val="00B13C31"/>
    <w:rsid w:val="00B1437D"/>
    <w:rsid w:val="00B14974"/>
    <w:rsid w:val="00B14B0D"/>
    <w:rsid w:val="00B1514F"/>
    <w:rsid w:val="00B15449"/>
    <w:rsid w:val="00B154C9"/>
    <w:rsid w:val="00B15627"/>
    <w:rsid w:val="00B15702"/>
    <w:rsid w:val="00B15ADA"/>
    <w:rsid w:val="00B15AF7"/>
    <w:rsid w:val="00B1607A"/>
    <w:rsid w:val="00B1608D"/>
    <w:rsid w:val="00B1608F"/>
    <w:rsid w:val="00B16350"/>
    <w:rsid w:val="00B16626"/>
    <w:rsid w:val="00B1670A"/>
    <w:rsid w:val="00B1699C"/>
    <w:rsid w:val="00B16DDB"/>
    <w:rsid w:val="00B16DEE"/>
    <w:rsid w:val="00B17411"/>
    <w:rsid w:val="00B17883"/>
    <w:rsid w:val="00B17ABD"/>
    <w:rsid w:val="00B17BC7"/>
    <w:rsid w:val="00B20601"/>
    <w:rsid w:val="00B20798"/>
    <w:rsid w:val="00B220A4"/>
    <w:rsid w:val="00B2265C"/>
    <w:rsid w:val="00B22B18"/>
    <w:rsid w:val="00B2397F"/>
    <w:rsid w:val="00B23A5E"/>
    <w:rsid w:val="00B23FAA"/>
    <w:rsid w:val="00B254AA"/>
    <w:rsid w:val="00B26453"/>
    <w:rsid w:val="00B26C13"/>
    <w:rsid w:val="00B272C3"/>
    <w:rsid w:val="00B2740B"/>
    <w:rsid w:val="00B2755F"/>
    <w:rsid w:val="00B27C62"/>
    <w:rsid w:val="00B30ADA"/>
    <w:rsid w:val="00B30B11"/>
    <w:rsid w:val="00B30BB7"/>
    <w:rsid w:val="00B317AE"/>
    <w:rsid w:val="00B31C59"/>
    <w:rsid w:val="00B325AA"/>
    <w:rsid w:val="00B32A7C"/>
    <w:rsid w:val="00B331AE"/>
    <w:rsid w:val="00B332FE"/>
    <w:rsid w:val="00B33E45"/>
    <w:rsid w:val="00B34063"/>
    <w:rsid w:val="00B34971"/>
    <w:rsid w:val="00B34C9B"/>
    <w:rsid w:val="00B3527F"/>
    <w:rsid w:val="00B3588C"/>
    <w:rsid w:val="00B359B7"/>
    <w:rsid w:val="00B36165"/>
    <w:rsid w:val="00B36611"/>
    <w:rsid w:val="00B36BDD"/>
    <w:rsid w:val="00B36F6F"/>
    <w:rsid w:val="00B37487"/>
    <w:rsid w:val="00B379C4"/>
    <w:rsid w:val="00B37A3F"/>
    <w:rsid w:val="00B37D3A"/>
    <w:rsid w:val="00B37FAA"/>
    <w:rsid w:val="00B40295"/>
    <w:rsid w:val="00B40C67"/>
    <w:rsid w:val="00B411A0"/>
    <w:rsid w:val="00B4164D"/>
    <w:rsid w:val="00B41AD2"/>
    <w:rsid w:val="00B41B8B"/>
    <w:rsid w:val="00B422C3"/>
    <w:rsid w:val="00B42667"/>
    <w:rsid w:val="00B42FC8"/>
    <w:rsid w:val="00B438C4"/>
    <w:rsid w:val="00B4408A"/>
    <w:rsid w:val="00B444B8"/>
    <w:rsid w:val="00B4484B"/>
    <w:rsid w:val="00B44B28"/>
    <w:rsid w:val="00B450AE"/>
    <w:rsid w:val="00B450D2"/>
    <w:rsid w:val="00B4746E"/>
    <w:rsid w:val="00B47480"/>
    <w:rsid w:val="00B477E4"/>
    <w:rsid w:val="00B47BBF"/>
    <w:rsid w:val="00B47F03"/>
    <w:rsid w:val="00B47FD1"/>
    <w:rsid w:val="00B50027"/>
    <w:rsid w:val="00B5044D"/>
    <w:rsid w:val="00B50D36"/>
    <w:rsid w:val="00B516BB"/>
    <w:rsid w:val="00B51B0A"/>
    <w:rsid w:val="00B51F9D"/>
    <w:rsid w:val="00B5205D"/>
    <w:rsid w:val="00B520BF"/>
    <w:rsid w:val="00B523ED"/>
    <w:rsid w:val="00B52B50"/>
    <w:rsid w:val="00B52D96"/>
    <w:rsid w:val="00B53197"/>
    <w:rsid w:val="00B5358F"/>
    <w:rsid w:val="00B53A01"/>
    <w:rsid w:val="00B53C03"/>
    <w:rsid w:val="00B53C45"/>
    <w:rsid w:val="00B53EDD"/>
    <w:rsid w:val="00B54022"/>
    <w:rsid w:val="00B541BD"/>
    <w:rsid w:val="00B542E8"/>
    <w:rsid w:val="00B5439D"/>
    <w:rsid w:val="00B54665"/>
    <w:rsid w:val="00B546E7"/>
    <w:rsid w:val="00B54D5E"/>
    <w:rsid w:val="00B551DA"/>
    <w:rsid w:val="00B55A63"/>
    <w:rsid w:val="00B5641A"/>
    <w:rsid w:val="00B56E17"/>
    <w:rsid w:val="00B57055"/>
    <w:rsid w:val="00B573B8"/>
    <w:rsid w:val="00B57999"/>
    <w:rsid w:val="00B57AF1"/>
    <w:rsid w:val="00B57EC0"/>
    <w:rsid w:val="00B57EEA"/>
    <w:rsid w:val="00B57F5A"/>
    <w:rsid w:val="00B609DD"/>
    <w:rsid w:val="00B60DD2"/>
    <w:rsid w:val="00B6122C"/>
    <w:rsid w:val="00B61417"/>
    <w:rsid w:val="00B62091"/>
    <w:rsid w:val="00B623BD"/>
    <w:rsid w:val="00B62948"/>
    <w:rsid w:val="00B62989"/>
    <w:rsid w:val="00B629DB"/>
    <w:rsid w:val="00B62D32"/>
    <w:rsid w:val="00B62E9A"/>
    <w:rsid w:val="00B6310C"/>
    <w:rsid w:val="00B63270"/>
    <w:rsid w:val="00B6337F"/>
    <w:rsid w:val="00B633C3"/>
    <w:rsid w:val="00B63D56"/>
    <w:rsid w:val="00B63DC1"/>
    <w:rsid w:val="00B6406E"/>
    <w:rsid w:val="00B642B6"/>
    <w:rsid w:val="00B6464B"/>
    <w:rsid w:val="00B64B73"/>
    <w:rsid w:val="00B651E2"/>
    <w:rsid w:val="00B6536E"/>
    <w:rsid w:val="00B65493"/>
    <w:rsid w:val="00B65637"/>
    <w:rsid w:val="00B6570F"/>
    <w:rsid w:val="00B659B3"/>
    <w:rsid w:val="00B65E42"/>
    <w:rsid w:val="00B66388"/>
    <w:rsid w:val="00B6646D"/>
    <w:rsid w:val="00B66A90"/>
    <w:rsid w:val="00B6737A"/>
    <w:rsid w:val="00B67EA2"/>
    <w:rsid w:val="00B67F70"/>
    <w:rsid w:val="00B700C8"/>
    <w:rsid w:val="00B700FC"/>
    <w:rsid w:val="00B701A0"/>
    <w:rsid w:val="00B7035F"/>
    <w:rsid w:val="00B70519"/>
    <w:rsid w:val="00B7070B"/>
    <w:rsid w:val="00B710EF"/>
    <w:rsid w:val="00B71F94"/>
    <w:rsid w:val="00B72528"/>
    <w:rsid w:val="00B725D3"/>
    <w:rsid w:val="00B72B19"/>
    <w:rsid w:val="00B72B1A"/>
    <w:rsid w:val="00B72CC9"/>
    <w:rsid w:val="00B7308F"/>
    <w:rsid w:val="00B732D6"/>
    <w:rsid w:val="00B735A4"/>
    <w:rsid w:val="00B735C3"/>
    <w:rsid w:val="00B73C50"/>
    <w:rsid w:val="00B73D0C"/>
    <w:rsid w:val="00B7409D"/>
    <w:rsid w:val="00B747AE"/>
    <w:rsid w:val="00B74842"/>
    <w:rsid w:val="00B751DC"/>
    <w:rsid w:val="00B755FF"/>
    <w:rsid w:val="00B756ED"/>
    <w:rsid w:val="00B75750"/>
    <w:rsid w:val="00B75806"/>
    <w:rsid w:val="00B7580E"/>
    <w:rsid w:val="00B75EF1"/>
    <w:rsid w:val="00B7621A"/>
    <w:rsid w:val="00B7681A"/>
    <w:rsid w:val="00B76DFD"/>
    <w:rsid w:val="00B770FF"/>
    <w:rsid w:val="00B7762C"/>
    <w:rsid w:val="00B779A8"/>
    <w:rsid w:val="00B77AF0"/>
    <w:rsid w:val="00B8019B"/>
    <w:rsid w:val="00B80E84"/>
    <w:rsid w:val="00B81449"/>
    <w:rsid w:val="00B815CB"/>
    <w:rsid w:val="00B81B53"/>
    <w:rsid w:val="00B829FA"/>
    <w:rsid w:val="00B82DD7"/>
    <w:rsid w:val="00B83F9A"/>
    <w:rsid w:val="00B83FE4"/>
    <w:rsid w:val="00B84A9E"/>
    <w:rsid w:val="00B84B18"/>
    <w:rsid w:val="00B84E99"/>
    <w:rsid w:val="00B852A5"/>
    <w:rsid w:val="00B85C46"/>
    <w:rsid w:val="00B85F74"/>
    <w:rsid w:val="00B86855"/>
    <w:rsid w:val="00B86A6B"/>
    <w:rsid w:val="00B86BE3"/>
    <w:rsid w:val="00B8722E"/>
    <w:rsid w:val="00B8739B"/>
    <w:rsid w:val="00B901CE"/>
    <w:rsid w:val="00B901F2"/>
    <w:rsid w:val="00B904AF"/>
    <w:rsid w:val="00B91065"/>
    <w:rsid w:val="00B912B1"/>
    <w:rsid w:val="00B919F2"/>
    <w:rsid w:val="00B91F8C"/>
    <w:rsid w:val="00B9223C"/>
    <w:rsid w:val="00B92435"/>
    <w:rsid w:val="00B92742"/>
    <w:rsid w:val="00B92AFF"/>
    <w:rsid w:val="00B93D63"/>
    <w:rsid w:val="00B93F73"/>
    <w:rsid w:val="00B93FE8"/>
    <w:rsid w:val="00B94421"/>
    <w:rsid w:val="00B94A1D"/>
    <w:rsid w:val="00B94C9F"/>
    <w:rsid w:val="00B951D4"/>
    <w:rsid w:val="00B95934"/>
    <w:rsid w:val="00B95CBC"/>
    <w:rsid w:val="00B95E10"/>
    <w:rsid w:val="00B9638A"/>
    <w:rsid w:val="00B963A1"/>
    <w:rsid w:val="00B96485"/>
    <w:rsid w:val="00B96C83"/>
    <w:rsid w:val="00B96CCF"/>
    <w:rsid w:val="00B972B2"/>
    <w:rsid w:val="00B9754E"/>
    <w:rsid w:val="00B97C71"/>
    <w:rsid w:val="00B97CBC"/>
    <w:rsid w:val="00BA07BB"/>
    <w:rsid w:val="00BA12D4"/>
    <w:rsid w:val="00BA13FD"/>
    <w:rsid w:val="00BA1599"/>
    <w:rsid w:val="00BA1953"/>
    <w:rsid w:val="00BA1BB4"/>
    <w:rsid w:val="00BA1C30"/>
    <w:rsid w:val="00BA2459"/>
    <w:rsid w:val="00BA2746"/>
    <w:rsid w:val="00BA2ABC"/>
    <w:rsid w:val="00BA3230"/>
    <w:rsid w:val="00BA3763"/>
    <w:rsid w:val="00BA37B5"/>
    <w:rsid w:val="00BA3913"/>
    <w:rsid w:val="00BA4B67"/>
    <w:rsid w:val="00BA4F76"/>
    <w:rsid w:val="00BA502C"/>
    <w:rsid w:val="00BA5608"/>
    <w:rsid w:val="00BA57C9"/>
    <w:rsid w:val="00BA5D06"/>
    <w:rsid w:val="00BA601F"/>
    <w:rsid w:val="00BA64A9"/>
    <w:rsid w:val="00BA6B3D"/>
    <w:rsid w:val="00BA6C11"/>
    <w:rsid w:val="00BA74D5"/>
    <w:rsid w:val="00BA74DA"/>
    <w:rsid w:val="00BA7BDD"/>
    <w:rsid w:val="00BA7FDD"/>
    <w:rsid w:val="00BB017E"/>
    <w:rsid w:val="00BB0470"/>
    <w:rsid w:val="00BB0595"/>
    <w:rsid w:val="00BB119B"/>
    <w:rsid w:val="00BB13B3"/>
    <w:rsid w:val="00BB147B"/>
    <w:rsid w:val="00BB1993"/>
    <w:rsid w:val="00BB1CF4"/>
    <w:rsid w:val="00BB1D64"/>
    <w:rsid w:val="00BB2276"/>
    <w:rsid w:val="00BB2A19"/>
    <w:rsid w:val="00BB3144"/>
    <w:rsid w:val="00BB365C"/>
    <w:rsid w:val="00BB3919"/>
    <w:rsid w:val="00BB3CBA"/>
    <w:rsid w:val="00BB4028"/>
    <w:rsid w:val="00BB4799"/>
    <w:rsid w:val="00BB4DAC"/>
    <w:rsid w:val="00BB53BE"/>
    <w:rsid w:val="00BB549C"/>
    <w:rsid w:val="00BB585E"/>
    <w:rsid w:val="00BB5E22"/>
    <w:rsid w:val="00BB6570"/>
    <w:rsid w:val="00BB69C4"/>
    <w:rsid w:val="00BB6B0D"/>
    <w:rsid w:val="00BB6D42"/>
    <w:rsid w:val="00BB72A5"/>
    <w:rsid w:val="00BB75DD"/>
    <w:rsid w:val="00BB7785"/>
    <w:rsid w:val="00BB7C4F"/>
    <w:rsid w:val="00BB7F33"/>
    <w:rsid w:val="00BC0285"/>
    <w:rsid w:val="00BC02B4"/>
    <w:rsid w:val="00BC03BF"/>
    <w:rsid w:val="00BC07C5"/>
    <w:rsid w:val="00BC0C88"/>
    <w:rsid w:val="00BC136A"/>
    <w:rsid w:val="00BC175D"/>
    <w:rsid w:val="00BC1ADF"/>
    <w:rsid w:val="00BC1BBC"/>
    <w:rsid w:val="00BC1C99"/>
    <w:rsid w:val="00BC2635"/>
    <w:rsid w:val="00BC288B"/>
    <w:rsid w:val="00BC28B2"/>
    <w:rsid w:val="00BC2C61"/>
    <w:rsid w:val="00BC2D6C"/>
    <w:rsid w:val="00BC2D7A"/>
    <w:rsid w:val="00BC2E12"/>
    <w:rsid w:val="00BC3069"/>
    <w:rsid w:val="00BC30E7"/>
    <w:rsid w:val="00BC3147"/>
    <w:rsid w:val="00BC372C"/>
    <w:rsid w:val="00BC39AD"/>
    <w:rsid w:val="00BC3A5F"/>
    <w:rsid w:val="00BC3F2D"/>
    <w:rsid w:val="00BC3FE3"/>
    <w:rsid w:val="00BC41B5"/>
    <w:rsid w:val="00BC4BED"/>
    <w:rsid w:val="00BC5128"/>
    <w:rsid w:val="00BC5196"/>
    <w:rsid w:val="00BC558A"/>
    <w:rsid w:val="00BC5A4D"/>
    <w:rsid w:val="00BC6E67"/>
    <w:rsid w:val="00BC713A"/>
    <w:rsid w:val="00BC7783"/>
    <w:rsid w:val="00BD0171"/>
    <w:rsid w:val="00BD091C"/>
    <w:rsid w:val="00BD0927"/>
    <w:rsid w:val="00BD0FCF"/>
    <w:rsid w:val="00BD140D"/>
    <w:rsid w:val="00BD1631"/>
    <w:rsid w:val="00BD1A91"/>
    <w:rsid w:val="00BD1CDB"/>
    <w:rsid w:val="00BD226A"/>
    <w:rsid w:val="00BD2388"/>
    <w:rsid w:val="00BD26C2"/>
    <w:rsid w:val="00BD2790"/>
    <w:rsid w:val="00BD2DCD"/>
    <w:rsid w:val="00BD31D3"/>
    <w:rsid w:val="00BD3FF4"/>
    <w:rsid w:val="00BD4B22"/>
    <w:rsid w:val="00BD55FC"/>
    <w:rsid w:val="00BD6273"/>
    <w:rsid w:val="00BD67B1"/>
    <w:rsid w:val="00BE1051"/>
    <w:rsid w:val="00BE1728"/>
    <w:rsid w:val="00BE17BB"/>
    <w:rsid w:val="00BE228D"/>
    <w:rsid w:val="00BE22FC"/>
    <w:rsid w:val="00BE293C"/>
    <w:rsid w:val="00BE2E64"/>
    <w:rsid w:val="00BE3EC2"/>
    <w:rsid w:val="00BE45EB"/>
    <w:rsid w:val="00BE48EB"/>
    <w:rsid w:val="00BE4BDA"/>
    <w:rsid w:val="00BE5261"/>
    <w:rsid w:val="00BE56A5"/>
    <w:rsid w:val="00BE5FAE"/>
    <w:rsid w:val="00BE63C8"/>
    <w:rsid w:val="00BE6FA9"/>
    <w:rsid w:val="00BE7500"/>
    <w:rsid w:val="00BE7B3F"/>
    <w:rsid w:val="00BE7F65"/>
    <w:rsid w:val="00BF000C"/>
    <w:rsid w:val="00BF0256"/>
    <w:rsid w:val="00BF0F5F"/>
    <w:rsid w:val="00BF0FBC"/>
    <w:rsid w:val="00BF10B4"/>
    <w:rsid w:val="00BF17BB"/>
    <w:rsid w:val="00BF1C70"/>
    <w:rsid w:val="00BF2A11"/>
    <w:rsid w:val="00BF2ACD"/>
    <w:rsid w:val="00BF2DF0"/>
    <w:rsid w:val="00BF2E14"/>
    <w:rsid w:val="00BF2E94"/>
    <w:rsid w:val="00BF2ECB"/>
    <w:rsid w:val="00BF2F2E"/>
    <w:rsid w:val="00BF3470"/>
    <w:rsid w:val="00BF4416"/>
    <w:rsid w:val="00BF449E"/>
    <w:rsid w:val="00BF46D7"/>
    <w:rsid w:val="00BF46DB"/>
    <w:rsid w:val="00BF49E1"/>
    <w:rsid w:val="00BF4F91"/>
    <w:rsid w:val="00BF507E"/>
    <w:rsid w:val="00BF5561"/>
    <w:rsid w:val="00BF5C21"/>
    <w:rsid w:val="00BF630D"/>
    <w:rsid w:val="00BF67C1"/>
    <w:rsid w:val="00BF67F0"/>
    <w:rsid w:val="00BF6A4B"/>
    <w:rsid w:val="00BF6EB6"/>
    <w:rsid w:val="00BF705C"/>
    <w:rsid w:val="00BF7E91"/>
    <w:rsid w:val="00C0000A"/>
    <w:rsid w:val="00C00C8B"/>
    <w:rsid w:val="00C01E8E"/>
    <w:rsid w:val="00C0247A"/>
    <w:rsid w:val="00C03D2D"/>
    <w:rsid w:val="00C042E6"/>
    <w:rsid w:val="00C04644"/>
    <w:rsid w:val="00C05956"/>
    <w:rsid w:val="00C05A12"/>
    <w:rsid w:val="00C06318"/>
    <w:rsid w:val="00C06579"/>
    <w:rsid w:val="00C0666C"/>
    <w:rsid w:val="00C072C9"/>
    <w:rsid w:val="00C07585"/>
    <w:rsid w:val="00C07B22"/>
    <w:rsid w:val="00C07D96"/>
    <w:rsid w:val="00C1042A"/>
    <w:rsid w:val="00C10845"/>
    <w:rsid w:val="00C10DF1"/>
    <w:rsid w:val="00C11E9F"/>
    <w:rsid w:val="00C12B51"/>
    <w:rsid w:val="00C13154"/>
    <w:rsid w:val="00C132B1"/>
    <w:rsid w:val="00C13470"/>
    <w:rsid w:val="00C136D6"/>
    <w:rsid w:val="00C13891"/>
    <w:rsid w:val="00C13C51"/>
    <w:rsid w:val="00C13DC1"/>
    <w:rsid w:val="00C13EE8"/>
    <w:rsid w:val="00C14637"/>
    <w:rsid w:val="00C1496E"/>
    <w:rsid w:val="00C14E0B"/>
    <w:rsid w:val="00C14F42"/>
    <w:rsid w:val="00C150E2"/>
    <w:rsid w:val="00C1510F"/>
    <w:rsid w:val="00C15264"/>
    <w:rsid w:val="00C15795"/>
    <w:rsid w:val="00C16357"/>
    <w:rsid w:val="00C1641F"/>
    <w:rsid w:val="00C16F4A"/>
    <w:rsid w:val="00C17134"/>
    <w:rsid w:val="00C17707"/>
    <w:rsid w:val="00C17978"/>
    <w:rsid w:val="00C17F79"/>
    <w:rsid w:val="00C20288"/>
    <w:rsid w:val="00C2032B"/>
    <w:rsid w:val="00C20D86"/>
    <w:rsid w:val="00C20E9C"/>
    <w:rsid w:val="00C21789"/>
    <w:rsid w:val="00C21857"/>
    <w:rsid w:val="00C21995"/>
    <w:rsid w:val="00C21ECA"/>
    <w:rsid w:val="00C223C0"/>
    <w:rsid w:val="00C226BD"/>
    <w:rsid w:val="00C230AE"/>
    <w:rsid w:val="00C23432"/>
    <w:rsid w:val="00C235C7"/>
    <w:rsid w:val="00C23FA0"/>
    <w:rsid w:val="00C23FA7"/>
    <w:rsid w:val="00C243B1"/>
    <w:rsid w:val="00C2441E"/>
    <w:rsid w:val="00C24650"/>
    <w:rsid w:val="00C2597A"/>
    <w:rsid w:val="00C25AAF"/>
    <w:rsid w:val="00C25C19"/>
    <w:rsid w:val="00C25C90"/>
    <w:rsid w:val="00C25DEA"/>
    <w:rsid w:val="00C26782"/>
    <w:rsid w:val="00C26904"/>
    <w:rsid w:val="00C26D9F"/>
    <w:rsid w:val="00C27233"/>
    <w:rsid w:val="00C2774C"/>
    <w:rsid w:val="00C27752"/>
    <w:rsid w:val="00C279DE"/>
    <w:rsid w:val="00C27B36"/>
    <w:rsid w:val="00C27BD1"/>
    <w:rsid w:val="00C30284"/>
    <w:rsid w:val="00C3073D"/>
    <w:rsid w:val="00C30B53"/>
    <w:rsid w:val="00C31033"/>
    <w:rsid w:val="00C313DE"/>
    <w:rsid w:val="00C319E7"/>
    <w:rsid w:val="00C31C47"/>
    <w:rsid w:val="00C31F2E"/>
    <w:rsid w:val="00C322E5"/>
    <w:rsid w:val="00C32347"/>
    <w:rsid w:val="00C32FA1"/>
    <w:rsid w:val="00C33079"/>
    <w:rsid w:val="00C330A5"/>
    <w:rsid w:val="00C330DF"/>
    <w:rsid w:val="00C330E3"/>
    <w:rsid w:val="00C333E9"/>
    <w:rsid w:val="00C33BCA"/>
    <w:rsid w:val="00C34562"/>
    <w:rsid w:val="00C345F8"/>
    <w:rsid w:val="00C34F52"/>
    <w:rsid w:val="00C3525B"/>
    <w:rsid w:val="00C35A50"/>
    <w:rsid w:val="00C364F2"/>
    <w:rsid w:val="00C36B04"/>
    <w:rsid w:val="00C36BCC"/>
    <w:rsid w:val="00C36DF3"/>
    <w:rsid w:val="00C375FA"/>
    <w:rsid w:val="00C3764A"/>
    <w:rsid w:val="00C37FDE"/>
    <w:rsid w:val="00C40D57"/>
    <w:rsid w:val="00C413DD"/>
    <w:rsid w:val="00C41500"/>
    <w:rsid w:val="00C420D9"/>
    <w:rsid w:val="00C42121"/>
    <w:rsid w:val="00C4212C"/>
    <w:rsid w:val="00C42782"/>
    <w:rsid w:val="00C42828"/>
    <w:rsid w:val="00C429A5"/>
    <w:rsid w:val="00C42C71"/>
    <w:rsid w:val="00C42C83"/>
    <w:rsid w:val="00C4353A"/>
    <w:rsid w:val="00C43728"/>
    <w:rsid w:val="00C43926"/>
    <w:rsid w:val="00C4392C"/>
    <w:rsid w:val="00C43F8B"/>
    <w:rsid w:val="00C4436B"/>
    <w:rsid w:val="00C4443E"/>
    <w:rsid w:val="00C45DD4"/>
    <w:rsid w:val="00C462B6"/>
    <w:rsid w:val="00C466A4"/>
    <w:rsid w:val="00C467BB"/>
    <w:rsid w:val="00C46BDB"/>
    <w:rsid w:val="00C47BAC"/>
    <w:rsid w:val="00C47D2D"/>
    <w:rsid w:val="00C47F3D"/>
    <w:rsid w:val="00C50303"/>
    <w:rsid w:val="00C512C2"/>
    <w:rsid w:val="00C51D27"/>
    <w:rsid w:val="00C51EC5"/>
    <w:rsid w:val="00C51EFA"/>
    <w:rsid w:val="00C51F7C"/>
    <w:rsid w:val="00C520F5"/>
    <w:rsid w:val="00C521A1"/>
    <w:rsid w:val="00C526D4"/>
    <w:rsid w:val="00C52972"/>
    <w:rsid w:val="00C52B70"/>
    <w:rsid w:val="00C532FE"/>
    <w:rsid w:val="00C534FC"/>
    <w:rsid w:val="00C5351C"/>
    <w:rsid w:val="00C5354B"/>
    <w:rsid w:val="00C54475"/>
    <w:rsid w:val="00C54554"/>
    <w:rsid w:val="00C54683"/>
    <w:rsid w:val="00C54C10"/>
    <w:rsid w:val="00C54E61"/>
    <w:rsid w:val="00C551BF"/>
    <w:rsid w:val="00C556FB"/>
    <w:rsid w:val="00C56804"/>
    <w:rsid w:val="00C56928"/>
    <w:rsid w:val="00C572E5"/>
    <w:rsid w:val="00C60106"/>
    <w:rsid w:val="00C612B8"/>
    <w:rsid w:val="00C613BA"/>
    <w:rsid w:val="00C614CA"/>
    <w:rsid w:val="00C614FA"/>
    <w:rsid w:val="00C61581"/>
    <w:rsid w:val="00C6166B"/>
    <w:rsid w:val="00C61D89"/>
    <w:rsid w:val="00C61FC2"/>
    <w:rsid w:val="00C6248B"/>
    <w:rsid w:val="00C62547"/>
    <w:rsid w:val="00C626C6"/>
    <w:rsid w:val="00C6309C"/>
    <w:rsid w:val="00C63190"/>
    <w:rsid w:val="00C63220"/>
    <w:rsid w:val="00C636B9"/>
    <w:rsid w:val="00C636D1"/>
    <w:rsid w:val="00C63897"/>
    <w:rsid w:val="00C6391F"/>
    <w:rsid w:val="00C63E28"/>
    <w:rsid w:val="00C64C70"/>
    <w:rsid w:val="00C64F82"/>
    <w:rsid w:val="00C65494"/>
    <w:rsid w:val="00C655CD"/>
    <w:rsid w:val="00C657C3"/>
    <w:rsid w:val="00C6594A"/>
    <w:rsid w:val="00C65C4C"/>
    <w:rsid w:val="00C65F6D"/>
    <w:rsid w:val="00C65FAE"/>
    <w:rsid w:val="00C66162"/>
    <w:rsid w:val="00C66163"/>
    <w:rsid w:val="00C66876"/>
    <w:rsid w:val="00C67098"/>
    <w:rsid w:val="00C673A6"/>
    <w:rsid w:val="00C6743C"/>
    <w:rsid w:val="00C67555"/>
    <w:rsid w:val="00C70487"/>
    <w:rsid w:val="00C70792"/>
    <w:rsid w:val="00C7087A"/>
    <w:rsid w:val="00C7091A"/>
    <w:rsid w:val="00C709C5"/>
    <w:rsid w:val="00C709E8"/>
    <w:rsid w:val="00C70B2E"/>
    <w:rsid w:val="00C712F3"/>
    <w:rsid w:val="00C71472"/>
    <w:rsid w:val="00C7199A"/>
    <w:rsid w:val="00C7226E"/>
    <w:rsid w:val="00C725A5"/>
    <w:rsid w:val="00C72837"/>
    <w:rsid w:val="00C738EA"/>
    <w:rsid w:val="00C739E1"/>
    <w:rsid w:val="00C73C69"/>
    <w:rsid w:val="00C741E5"/>
    <w:rsid w:val="00C74A7B"/>
    <w:rsid w:val="00C74EBD"/>
    <w:rsid w:val="00C750AD"/>
    <w:rsid w:val="00C768BB"/>
    <w:rsid w:val="00C76913"/>
    <w:rsid w:val="00C76948"/>
    <w:rsid w:val="00C76E3D"/>
    <w:rsid w:val="00C76E3F"/>
    <w:rsid w:val="00C7710F"/>
    <w:rsid w:val="00C771EB"/>
    <w:rsid w:val="00C773BD"/>
    <w:rsid w:val="00C77543"/>
    <w:rsid w:val="00C77701"/>
    <w:rsid w:val="00C80091"/>
    <w:rsid w:val="00C81452"/>
    <w:rsid w:val="00C81B19"/>
    <w:rsid w:val="00C81DB9"/>
    <w:rsid w:val="00C81EC2"/>
    <w:rsid w:val="00C821D8"/>
    <w:rsid w:val="00C8235D"/>
    <w:rsid w:val="00C8253A"/>
    <w:rsid w:val="00C83189"/>
    <w:rsid w:val="00C8330B"/>
    <w:rsid w:val="00C8368A"/>
    <w:rsid w:val="00C83A13"/>
    <w:rsid w:val="00C844E3"/>
    <w:rsid w:val="00C8454C"/>
    <w:rsid w:val="00C85294"/>
    <w:rsid w:val="00C85572"/>
    <w:rsid w:val="00C859B9"/>
    <w:rsid w:val="00C870DE"/>
    <w:rsid w:val="00C874BF"/>
    <w:rsid w:val="00C8796D"/>
    <w:rsid w:val="00C87D09"/>
    <w:rsid w:val="00C901CE"/>
    <w:rsid w:val="00C90296"/>
    <w:rsid w:val="00C903F3"/>
    <w:rsid w:val="00C9045E"/>
    <w:rsid w:val="00C9062C"/>
    <w:rsid w:val="00C9068C"/>
    <w:rsid w:val="00C90F53"/>
    <w:rsid w:val="00C91051"/>
    <w:rsid w:val="00C9157D"/>
    <w:rsid w:val="00C91E8E"/>
    <w:rsid w:val="00C9285D"/>
    <w:rsid w:val="00C92967"/>
    <w:rsid w:val="00C9299B"/>
    <w:rsid w:val="00C9307D"/>
    <w:rsid w:val="00C9327D"/>
    <w:rsid w:val="00C9366A"/>
    <w:rsid w:val="00C93917"/>
    <w:rsid w:val="00C93DE3"/>
    <w:rsid w:val="00C93F53"/>
    <w:rsid w:val="00C9499A"/>
    <w:rsid w:val="00C95F0D"/>
    <w:rsid w:val="00C96B15"/>
    <w:rsid w:val="00C96B8C"/>
    <w:rsid w:val="00C96CAE"/>
    <w:rsid w:val="00C974F4"/>
    <w:rsid w:val="00C97780"/>
    <w:rsid w:val="00C97B36"/>
    <w:rsid w:val="00C97B90"/>
    <w:rsid w:val="00C97DD9"/>
    <w:rsid w:val="00CA08C8"/>
    <w:rsid w:val="00CA0BF1"/>
    <w:rsid w:val="00CA0C6F"/>
    <w:rsid w:val="00CA1196"/>
    <w:rsid w:val="00CA12AE"/>
    <w:rsid w:val="00CA160C"/>
    <w:rsid w:val="00CA2A2E"/>
    <w:rsid w:val="00CA2A63"/>
    <w:rsid w:val="00CA2F77"/>
    <w:rsid w:val="00CA3CB5"/>
    <w:rsid w:val="00CA3D0C"/>
    <w:rsid w:val="00CA4BF0"/>
    <w:rsid w:val="00CA4CC4"/>
    <w:rsid w:val="00CA4D56"/>
    <w:rsid w:val="00CA4F75"/>
    <w:rsid w:val="00CA55A2"/>
    <w:rsid w:val="00CA5628"/>
    <w:rsid w:val="00CA5998"/>
    <w:rsid w:val="00CA5FBE"/>
    <w:rsid w:val="00CA6073"/>
    <w:rsid w:val="00CA6148"/>
    <w:rsid w:val="00CA654B"/>
    <w:rsid w:val="00CA77B9"/>
    <w:rsid w:val="00CA7A7B"/>
    <w:rsid w:val="00CA7FB5"/>
    <w:rsid w:val="00CB018C"/>
    <w:rsid w:val="00CB09D3"/>
    <w:rsid w:val="00CB0ACB"/>
    <w:rsid w:val="00CB1831"/>
    <w:rsid w:val="00CB192D"/>
    <w:rsid w:val="00CB20EE"/>
    <w:rsid w:val="00CB2B0B"/>
    <w:rsid w:val="00CB2BE5"/>
    <w:rsid w:val="00CB2E40"/>
    <w:rsid w:val="00CB3026"/>
    <w:rsid w:val="00CB35F3"/>
    <w:rsid w:val="00CB46EE"/>
    <w:rsid w:val="00CB474B"/>
    <w:rsid w:val="00CB4BB1"/>
    <w:rsid w:val="00CB514B"/>
    <w:rsid w:val="00CB54BF"/>
    <w:rsid w:val="00CB5616"/>
    <w:rsid w:val="00CB5AE0"/>
    <w:rsid w:val="00CB5CEE"/>
    <w:rsid w:val="00CB68BA"/>
    <w:rsid w:val="00CB77F1"/>
    <w:rsid w:val="00CB7C73"/>
    <w:rsid w:val="00CB7CB5"/>
    <w:rsid w:val="00CB7E32"/>
    <w:rsid w:val="00CC05BA"/>
    <w:rsid w:val="00CC1A97"/>
    <w:rsid w:val="00CC1ED4"/>
    <w:rsid w:val="00CC1F68"/>
    <w:rsid w:val="00CC20D7"/>
    <w:rsid w:val="00CC2B2F"/>
    <w:rsid w:val="00CC2F19"/>
    <w:rsid w:val="00CC365E"/>
    <w:rsid w:val="00CC3B66"/>
    <w:rsid w:val="00CC4508"/>
    <w:rsid w:val="00CC49ED"/>
    <w:rsid w:val="00CC54EA"/>
    <w:rsid w:val="00CC59C6"/>
    <w:rsid w:val="00CC67AE"/>
    <w:rsid w:val="00CC69A7"/>
    <w:rsid w:val="00CC6BD1"/>
    <w:rsid w:val="00CC7955"/>
    <w:rsid w:val="00CD00B8"/>
    <w:rsid w:val="00CD0243"/>
    <w:rsid w:val="00CD02B5"/>
    <w:rsid w:val="00CD1B51"/>
    <w:rsid w:val="00CD1CFE"/>
    <w:rsid w:val="00CD23A8"/>
    <w:rsid w:val="00CD270F"/>
    <w:rsid w:val="00CD3E58"/>
    <w:rsid w:val="00CD3E86"/>
    <w:rsid w:val="00CD40DE"/>
    <w:rsid w:val="00CD4A61"/>
    <w:rsid w:val="00CD4A75"/>
    <w:rsid w:val="00CD4C7B"/>
    <w:rsid w:val="00CD5176"/>
    <w:rsid w:val="00CD5436"/>
    <w:rsid w:val="00CD54E5"/>
    <w:rsid w:val="00CD5D58"/>
    <w:rsid w:val="00CD6435"/>
    <w:rsid w:val="00CD6EB3"/>
    <w:rsid w:val="00CD7566"/>
    <w:rsid w:val="00CE0008"/>
    <w:rsid w:val="00CE0288"/>
    <w:rsid w:val="00CE054B"/>
    <w:rsid w:val="00CE06C2"/>
    <w:rsid w:val="00CE070B"/>
    <w:rsid w:val="00CE0A16"/>
    <w:rsid w:val="00CE0BBA"/>
    <w:rsid w:val="00CE0C16"/>
    <w:rsid w:val="00CE1095"/>
    <w:rsid w:val="00CE1A7D"/>
    <w:rsid w:val="00CE27D3"/>
    <w:rsid w:val="00CE31EB"/>
    <w:rsid w:val="00CE3213"/>
    <w:rsid w:val="00CE3B81"/>
    <w:rsid w:val="00CE3BD1"/>
    <w:rsid w:val="00CE3D00"/>
    <w:rsid w:val="00CE3E5A"/>
    <w:rsid w:val="00CE475C"/>
    <w:rsid w:val="00CE476C"/>
    <w:rsid w:val="00CE4A40"/>
    <w:rsid w:val="00CE5A3E"/>
    <w:rsid w:val="00CE5A90"/>
    <w:rsid w:val="00CE5AB8"/>
    <w:rsid w:val="00CE67D1"/>
    <w:rsid w:val="00CE6BF3"/>
    <w:rsid w:val="00CE7127"/>
    <w:rsid w:val="00CE7822"/>
    <w:rsid w:val="00CE7CBD"/>
    <w:rsid w:val="00CF07F5"/>
    <w:rsid w:val="00CF0F49"/>
    <w:rsid w:val="00CF11B3"/>
    <w:rsid w:val="00CF15DD"/>
    <w:rsid w:val="00CF1D83"/>
    <w:rsid w:val="00CF2C4F"/>
    <w:rsid w:val="00CF2C9F"/>
    <w:rsid w:val="00CF3059"/>
    <w:rsid w:val="00CF3689"/>
    <w:rsid w:val="00CF3C2E"/>
    <w:rsid w:val="00CF3E63"/>
    <w:rsid w:val="00CF4003"/>
    <w:rsid w:val="00CF4860"/>
    <w:rsid w:val="00CF48E0"/>
    <w:rsid w:val="00CF51A1"/>
    <w:rsid w:val="00CF5B54"/>
    <w:rsid w:val="00CF5B76"/>
    <w:rsid w:val="00CF75AD"/>
    <w:rsid w:val="00CF77AE"/>
    <w:rsid w:val="00CF78D1"/>
    <w:rsid w:val="00CF79B4"/>
    <w:rsid w:val="00D00174"/>
    <w:rsid w:val="00D00217"/>
    <w:rsid w:val="00D0039B"/>
    <w:rsid w:val="00D00C0E"/>
    <w:rsid w:val="00D00E4C"/>
    <w:rsid w:val="00D01329"/>
    <w:rsid w:val="00D015EF"/>
    <w:rsid w:val="00D017C9"/>
    <w:rsid w:val="00D01E59"/>
    <w:rsid w:val="00D01E5B"/>
    <w:rsid w:val="00D023DA"/>
    <w:rsid w:val="00D0310E"/>
    <w:rsid w:val="00D03911"/>
    <w:rsid w:val="00D03940"/>
    <w:rsid w:val="00D04103"/>
    <w:rsid w:val="00D0425C"/>
    <w:rsid w:val="00D048E7"/>
    <w:rsid w:val="00D04D04"/>
    <w:rsid w:val="00D05687"/>
    <w:rsid w:val="00D05A1D"/>
    <w:rsid w:val="00D05BD0"/>
    <w:rsid w:val="00D05C9E"/>
    <w:rsid w:val="00D060B2"/>
    <w:rsid w:val="00D06427"/>
    <w:rsid w:val="00D06BF8"/>
    <w:rsid w:val="00D07251"/>
    <w:rsid w:val="00D074A7"/>
    <w:rsid w:val="00D07A30"/>
    <w:rsid w:val="00D103FC"/>
    <w:rsid w:val="00D10581"/>
    <w:rsid w:val="00D10E72"/>
    <w:rsid w:val="00D10EAB"/>
    <w:rsid w:val="00D10F42"/>
    <w:rsid w:val="00D11700"/>
    <w:rsid w:val="00D11AD8"/>
    <w:rsid w:val="00D11ED5"/>
    <w:rsid w:val="00D120B0"/>
    <w:rsid w:val="00D120C2"/>
    <w:rsid w:val="00D1246F"/>
    <w:rsid w:val="00D12C8F"/>
    <w:rsid w:val="00D133BA"/>
    <w:rsid w:val="00D138B4"/>
    <w:rsid w:val="00D13E75"/>
    <w:rsid w:val="00D14063"/>
    <w:rsid w:val="00D14637"/>
    <w:rsid w:val="00D159AE"/>
    <w:rsid w:val="00D16129"/>
    <w:rsid w:val="00D16A69"/>
    <w:rsid w:val="00D16A9C"/>
    <w:rsid w:val="00D16D3E"/>
    <w:rsid w:val="00D16E75"/>
    <w:rsid w:val="00D16FC8"/>
    <w:rsid w:val="00D1745E"/>
    <w:rsid w:val="00D17575"/>
    <w:rsid w:val="00D177F8"/>
    <w:rsid w:val="00D17B8F"/>
    <w:rsid w:val="00D17F6A"/>
    <w:rsid w:val="00D20104"/>
    <w:rsid w:val="00D20B74"/>
    <w:rsid w:val="00D20E7D"/>
    <w:rsid w:val="00D212B7"/>
    <w:rsid w:val="00D22628"/>
    <w:rsid w:val="00D22BA7"/>
    <w:rsid w:val="00D22E47"/>
    <w:rsid w:val="00D2308B"/>
    <w:rsid w:val="00D23786"/>
    <w:rsid w:val="00D239FF"/>
    <w:rsid w:val="00D23A35"/>
    <w:rsid w:val="00D23A49"/>
    <w:rsid w:val="00D23AE6"/>
    <w:rsid w:val="00D23C59"/>
    <w:rsid w:val="00D23E60"/>
    <w:rsid w:val="00D24C7D"/>
    <w:rsid w:val="00D257C3"/>
    <w:rsid w:val="00D25F15"/>
    <w:rsid w:val="00D2673E"/>
    <w:rsid w:val="00D26AA2"/>
    <w:rsid w:val="00D272E6"/>
    <w:rsid w:val="00D276C9"/>
    <w:rsid w:val="00D27780"/>
    <w:rsid w:val="00D27E3D"/>
    <w:rsid w:val="00D3027F"/>
    <w:rsid w:val="00D30301"/>
    <w:rsid w:val="00D3057D"/>
    <w:rsid w:val="00D30669"/>
    <w:rsid w:val="00D30A67"/>
    <w:rsid w:val="00D30C7D"/>
    <w:rsid w:val="00D30EA5"/>
    <w:rsid w:val="00D321C1"/>
    <w:rsid w:val="00D3258F"/>
    <w:rsid w:val="00D33118"/>
    <w:rsid w:val="00D33A18"/>
    <w:rsid w:val="00D34230"/>
    <w:rsid w:val="00D34997"/>
    <w:rsid w:val="00D349A9"/>
    <w:rsid w:val="00D34B1E"/>
    <w:rsid w:val="00D359EA"/>
    <w:rsid w:val="00D35C14"/>
    <w:rsid w:val="00D3655C"/>
    <w:rsid w:val="00D366C1"/>
    <w:rsid w:val="00D36B2F"/>
    <w:rsid w:val="00D3715D"/>
    <w:rsid w:val="00D37BA4"/>
    <w:rsid w:val="00D402F5"/>
    <w:rsid w:val="00D4033E"/>
    <w:rsid w:val="00D40933"/>
    <w:rsid w:val="00D40EA1"/>
    <w:rsid w:val="00D413E9"/>
    <w:rsid w:val="00D41585"/>
    <w:rsid w:val="00D418EC"/>
    <w:rsid w:val="00D42844"/>
    <w:rsid w:val="00D43109"/>
    <w:rsid w:val="00D43632"/>
    <w:rsid w:val="00D43CEB"/>
    <w:rsid w:val="00D44104"/>
    <w:rsid w:val="00D4413C"/>
    <w:rsid w:val="00D44163"/>
    <w:rsid w:val="00D44328"/>
    <w:rsid w:val="00D4454B"/>
    <w:rsid w:val="00D44703"/>
    <w:rsid w:val="00D44C25"/>
    <w:rsid w:val="00D450E9"/>
    <w:rsid w:val="00D4523C"/>
    <w:rsid w:val="00D45EC0"/>
    <w:rsid w:val="00D46200"/>
    <w:rsid w:val="00D463BC"/>
    <w:rsid w:val="00D46D97"/>
    <w:rsid w:val="00D47740"/>
    <w:rsid w:val="00D50476"/>
    <w:rsid w:val="00D506D8"/>
    <w:rsid w:val="00D50861"/>
    <w:rsid w:val="00D509AD"/>
    <w:rsid w:val="00D50A56"/>
    <w:rsid w:val="00D50FAB"/>
    <w:rsid w:val="00D51054"/>
    <w:rsid w:val="00D511FB"/>
    <w:rsid w:val="00D529F8"/>
    <w:rsid w:val="00D52B46"/>
    <w:rsid w:val="00D536D1"/>
    <w:rsid w:val="00D53F4D"/>
    <w:rsid w:val="00D548D7"/>
    <w:rsid w:val="00D54EF9"/>
    <w:rsid w:val="00D55496"/>
    <w:rsid w:val="00D5555E"/>
    <w:rsid w:val="00D555A7"/>
    <w:rsid w:val="00D5621D"/>
    <w:rsid w:val="00D56D4F"/>
    <w:rsid w:val="00D572C1"/>
    <w:rsid w:val="00D576D6"/>
    <w:rsid w:val="00D57716"/>
    <w:rsid w:val="00D57B51"/>
    <w:rsid w:val="00D60027"/>
    <w:rsid w:val="00D604C0"/>
    <w:rsid w:val="00D60E26"/>
    <w:rsid w:val="00D6117F"/>
    <w:rsid w:val="00D61338"/>
    <w:rsid w:val="00D61B4D"/>
    <w:rsid w:val="00D6257E"/>
    <w:rsid w:val="00D62E82"/>
    <w:rsid w:val="00D62F93"/>
    <w:rsid w:val="00D63017"/>
    <w:rsid w:val="00D63277"/>
    <w:rsid w:val="00D63BB4"/>
    <w:rsid w:val="00D64033"/>
    <w:rsid w:val="00D641A2"/>
    <w:rsid w:val="00D641AE"/>
    <w:rsid w:val="00D646DB"/>
    <w:rsid w:val="00D64B2D"/>
    <w:rsid w:val="00D655CC"/>
    <w:rsid w:val="00D65F4C"/>
    <w:rsid w:val="00D669E9"/>
    <w:rsid w:val="00D66F34"/>
    <w:rsid w:val="00D679C7"/>
    <w:rsid w:val="00D67EDA"/>
    <w:rsid w:val="00D7053B"/>
    <w:rsid w:val="00D705D5"/>
    <w:rsid w:val="00D706EE"/>
    <w:rsid w:val="00D7188C"/>
    <w:rsid w:val="00D71DD6"/>
    <w:rsid w:val="00D722CD"/>
    <w:rsid w:val="00D72545"/>
    <w:rsid w:val="00D728FD"/>
    <w:rsid w:val="00D738D6"/>
    <w:rsid w:val="00D7399A"/>
    <w:rsid w:val="00D73E24"/>
    <w:rsid w:val="00D73F4E"/>
    <w:rsid w:val="00D7400F"/>
    <w:rsid w:val="00D742F4"/>
    <w:rsid w:val="00D74DD7"/>
    <w:rsid w:val="00D74E6A"/>
    <w:rsid w:val="00D74FCF"/>
    <w:rsid w:val="00D750F2"/>
    <w:rsid w:val="00D75638"/>
    <w:rsid w:val="00D75A54"/>
    <w:rsid w:val="00D75B79"/>
    <w:rsid w:val="00D75BB4"/>
    <w:rsid w:val="00D76AC8"/>
    <w:rsid w:val="00D76D99"/>
    <w:rsid w:val="00D76EFB"/>
    <w:rsid w:val="00D7786F"/>
    <w:rsid w:val="00D77D71"/>
    <w:rsid w:val="00D77F5B"/>
    <w:rsid w:val="00D80375"/>
    <w:rsid w:val="00D805A4"/>
    <w:rsid w:val="00D80795"/>
    <w:rsid w:val="00D80941"/>
    <w:rsid w:val="00D80A1F"/>
    <w:rsid w:val="00D80C2C"/>
    <w:rsid w:val="00D80F5E"/>
    <w:rsid w:val="00D81018"/>
    <w:rsid w:val="00D81B94"/>
    <w:rsid w:val="00D81B9C"/>
    <w:rsid w:val="00D81E07"/>
    <w:rsid w:val="00D81F19"/>
    <w:rsid w:val="00D81FE7"/>
    <w:rsid w:val="00D823B4"/>
    <w:rsid w:val="00D82DC3"/>
    <w:rsid w:val="00D83E5E"/>
    <w:rsid w:val="00D84660"/>
    <w:rsid w:val="00D84F19"/>
    <w:rsid w:val="00D854A1"/>
    <w:rsid w:val="00D85C64"/>
    <w:rsid w:val="00D86527"/>
    <w:rsid w:val="00D86932"/>
    <w:rsid w:val="00D86933"/>
    <w:rsid w:val="00D8694E"/>
    <w:rsid w:val="00D86C62"/>
    <w:rsid w:val="00D870B2"/>
    <w:rsid w:val="00D87A08"/>
    <w:rsid w:val="00D87E00"/>
    <w:rsid w:val="00D87F2F"/>
    <w:rsid w:val="00D87F5A"/>
    <w:rsid w:val="00D90347"/>
    <w:rsid w:val="00D90351"/>
    <w:rsid w:val="00D90718"/>
    <w:rsid w:val="00D90F3D"/>
    <w:rsid w:val="00D90F67"/>
    <w:rsid w:val="00D9134D"/>
    <w:rsid w:val="00D914C2"/>
    <w:rsid w:val="00D915DA"/>
    <w:rsid w:val="00D91BBB"/>
    <w:rsid w:val="00D91BCA"/>
    <w:rsid w:val="00D921FA"/>
    <w:rsid w:val="00D92760"/>
    <w:rsid w:val="00D92B08"/>
    <w:rsid w:val="00D9306F"/>
    <w:rsid w:val="00D93CEB"/>
    <w:rsid w:val="00D9446F"/>
    <w:rsid w:val="00D94A97"/>
    <w:rsid w:val="00D951EC"/>
    <w:rsid w:val="00D95A58"/>
    <w:rsid w:val="00D95A6D"/>
    <w:rsid w:val="00D95AF8"/>
    <w:rsid w:val="00D95F4A"/>
    <w:rsid w:val="00D96D11"/>
    <w:rsid w:val="00D96FFF"/>
    <w:rsid w:val="00D97D72"/>
    <w:rsid w:val="00D97DD9"/>
    <w:rsid w:val="00D97E5E"/>
    <w:rsid w:val="00DA0248"/>
    <w:rsid w:val="00DA029A"/>
    <w:rsid w:val="00DA046B"/>
    <w:rsid w:val="00DA0867"/>
    <w:rsid w:val="00DA0908"/>
    <w:rsid w:val="00DA0BA3"/>
    <w:rsid w:val="00DA0C69"/>
    <w:rsid w:val="00DA1127"/>
    <w:rsid w:val="00DA1584"/>
    <w:rsid w:val="00DA192E"/>
    <w:rsid w:val="00DA1E58"/>
    <w:rsid w:val="00DA2930"/>
    <w:rsid w:val="00DA343D"/>
    <w:rsid w:val="00DA4533"/>
    <w:rsid w:val="00DA4A02"/>
    <w:rsid w:val="00DA5135"/>
    <w:rsid w:val="00DA5616"/>
    <w:rsid w:val="00DA5B52"/>
    <w:rsid w:val="00DA5C4E"/>
    <w:rsid w:val="00DA5CBB"/>
    <w:rsid w:val="00DA5CFC"/>
    <w:rsid w:val="00DA5F98"/>
    <w:rsid w:val="00DA6227"/>
    <w:rsid w:val="00DA681C"/>
    <w:rsid w:val="00DA68F5"/>
    <w:rsid w:val="00DA75C0"/>
    <w:rsid w:val="00DA7A03"/>
    <w:rsid w:val="00DB02D5"/>
    <w:rsid w:val="00DB033E"/>
    <w:rsid w:val="00DB04B1"/>
    <w:rsid w:val="00DB05F7"/>
    <w:rsid w:val="00DB0716"/>
    <w:rsid w:val="00DB07C2"/>
    <w:rsid w:val="00DB0C0E"/>
    <w:rsid w:val="00DB115C"/>
    <w:rsid w:val="00DB119A"/>
    <w:rsid w:val="00DB13AE"/>
    <w:rsid w:val="00DB1818"/>
    <w:rsid w:val="00DB19FB"/>
    <w:rsid w:val="00DB1CB9"/>
    <w:rsid w:val="00DB2510"/>
    <w:rsid w:val="00DB2607"/>
    <w:rsid w:val="00DB276F"/>
    <w:rsid w:val="00DB2B5D"/>
    <w:rsid w:val="00DB31DA"/>
    <w:rsid w:val="00DB3348"/>
    <w:rsid w:val="00DB3C88"/>
    <w:rsid w:val="00DB4248"/>
    <w:rsid w:val="00DB4B39"/>
    <w:rsid w:val="00DB4BA8"/>
    <w:rsid w:val="00DB5624"/>
    <w:rsid w:val="00DB5970"/>
    <w:rsid w:val="00DB5E07"/>
    <w:rsid w:val="00DB6424"/>
    <w:rsid w:val="00DB6E8D"/>
    <w:rsid w:val="00DB70B2"/>
    <w:rsid w:val="00DB72F8"/>
    <w:rsid w:val="00DB732F"/>
    <w:rsid w:val="00DC042D"/>
    <w:rsid w:val="00DC0661"/>
    <w:rsid w:val="00DC0A4F"/>
    <w:rsid w:val="00DC17FD"/>
    <w:rsid w:val="00DC1FD9"/>
    <w:rsid w:val="00DC262B"/>
    <w:rsid w:val="00DC2D95"/>
    <w:rsid w:val="00DC2EA0"/>
    <w:rsid w:val="00DC309B"/>
    <w:rsid w:val="00DC3231"/>
    <w:rsid w:val="00DC3B63"/>
    <w:rsid w:val="00DC3FEB"/>
    <w:rsid w:val="00DC41E9"/>
    <w:rsid w:val="00DC451D"/>
    <w:rsid w:val="00DC4DA2"/>
    <w:rsid w:val="00DC50B4"/>
    <w:rsid w:val="00DC5448"/>
    <w:rsid w:val="00DC5A84"/>
    <w:rsid w:val="00DC5F5E"/>
    <w:rsid w:val="00DC5F65"/>
    <w:rsid w:val="00DC6642"/>
    <w:rsid w:val="00DC731A"/>
    <w:rsid w:val="00DC7760"/>
    <w:rsid w:val="00DC7854"/>
    <w:rsid w:val="00DC7859"/>
    <w:rsid w:val="00DC78A1"/>
    <w:rsid w:val="00DC7C9C"/>
    <w:rsid w:val="00DD06F0"/>
    <w:rsid w:val="00DD102D"/>
    <w:rsid w:val="00DD1F05"/>
    <w:rsid w:val="00DD23A9"/>
    <w:rsid w:val="00DD28C0"/>
    <w:rsid w:val="00DD2A10"/>
    <w:rsid w:val="00DD2D30"/>
    <w:rsid w:val="00DD2E88"/>
    <w:rsid w:val="00DD3DF7"/>
    <w:rsid w:val="00DD43BA"/>
    <w:rsid w:val="00DD50E2"/>
    <w:rsid w:val="00DD5312"/>
    <w:rsid w:val="00DD70DE"/>
    <w:rsid w:val="00DD70FA"/>
    <w:rsid w:val="00DD7101"/>
    <w:rsid w:val="00DD722F"/>
    <w:rsid w:val="00DD7DC3"/>
    <w:rsid w:val="00DE0D91"/>
    <w:rsid w:val="00DE1296"/>
    <w:rsid w:val="00DE1496"/>
    <w:rsid w:val="00DE16E8"/>
    <w:rsid w:val="00DE17D1"/>
    <w:rsid w:val="00DE1ACE"/>
    <w:rsid w:val="00DE1CD8"/>
    <w:rsid w:val="00DE1F5B"/>
    <w:rsid w:val="00DE218C"/>
    <w:rsid w:val="00DE22D5"/>
    <w:rsid w:val="00DE2512"/>
    <w:rsid w:val="00DE2D3A"/>
    <w:rsid w:val="00DE328A"/>
    <w:rsid w:val="00DE3784"/>
    <w:rsid w:val="00DE37E0"/>
    <w:rsid w:val="00DE4400"/>
    <w:rsid w:val="00DE44B0"/>
    <w:rsid w:val="00DE4648"/>
    <w:rsid w:val="00DE4743"/>
    <w:rsid w:val="00DE4A98"/>
    <w:rsid w:val="00DE4AE4"/>
    <w:rsid w:val="00DE5211"/>
    <w:rsid w:val="00DE56A5"/>
    <w:rsid w:val="00DE572F"/>
    <w:rsid w:val="00DE582E"/>
    <w:rsid w:val="00DE5B44"/>
    <w:rsid w:val="00DE67F4"/>
    <w:rsid w:val="00DE7030"/>
    <w:rsid w:val="00DE70DB"/>
    <w:rsid w:val="00DE72C3"/>
    <w:rsid w:val="00DE7CF7"/>
    <w:rsid w:val="00DE7DCD"/>
    <w:rsid w:val="00DF00F9"/>
    <w:rsid w:val="00DF06BD"/>
    <w:rsid w:val="00DF08B7"/>
    <w:rsid w:val="00DF1A5B"/>
    <w:rsid w:val="00DF1A66"/>
    <w:rsid w:val="00DF1B6F"/>
    <w:rsid w:val="00DF1BB9"/>
    <w:rsid w:val="00DF2830"/>
    <w:rsid w:val="00DF2A90"/>
    <w:rsid w:val="00DF2B7B"/>
    <w:rsid w:val="00DF3578"/>
    <w:rsid w:val="00DF4766"/>
    <w:rsid w:val="00DF48F0"/>
    <w:rsid w:val="00DF4A2C"/>
    <w:rsid w:val="00DF4A7C"/>
    <w:rsid w:val="00DF4D3E"/>
    <w:rsid w:val="00DF580E"/>
    <w:rsid w:val="00DF5B0C"/>
    <w:rsid w:val="00DF62E6"/>
    <w:rsid w:val="00DF6CC2"/>
    <w:rsid w:val="00DF6FC3"/>
    <w:rsid w:val="00DF761B"/>
    <w:rsid w:val="00DF7733"/>
    <w:rsid w:val="00DF796C"/>
    <w:rsid w:val="00DF7AD8"/>
    <w:rsid w:val="00DF7E09"/>
    <w:rsid w:val="00E0011F"/>
    <w:rsid w:val="00E00223"/>
    <w:rsid w:val="00E0098E"/>
    <w:rsid w:val="00E02297"/>
    <w:rsid w:val="00E02F6A"/>
    <w:rsid w:val="00E03198"/>
    <w:rsid w:val="00E035DC"/>
    <w:rsid w:val="00E03A46"/>
    <w:rsid w:val="00E03C19"/>
    <w:rsid w:val="00E03F18"/>
    <w:rsid w:val="00E0415B"/>
    <w:rsid w:val="00E04D4D"/>
    <w:rsid w:val="00E05111"/>
    <w:rsid w:val="00E058CC"/>
    <w:rsid w:val="00E06135"/>
    <w:rsid w:val="00E062E3"/>
    <w:rsid w:val="00E074C7"/>
    <w:rsid w:val="00E077B2"/>
    <w:rsid w:val="00E07960"/>
    <w:rsid w:val="00E1042C"/>
    <w:rsid w:val="00E10477"/>
    <w:rsid w:val="00E1061A"/>
    <w:rsid w:val="00E10D62"/>
    <w:rsid w:val="00E113C0"/>
    <w:rsid w:val="00E12190"/>
    <w:rsid w:val="00E125D6"/>
    <w:rsid w:val="00E12C52"/>
    <w:rsid w:val="00E132C1"/>
    <w:rsid w:val="00E133C0"/>
    <w:rsid w:val="00E13974"/>
    <w:rsid w:val="00E148F2"/>
    <w:rsid w:val="00E14D0A"/>
    <w:rsid w:val="00E14E0F"/>
    <w:rsid w:val="00E15056"/>
    <w:rsid w:val="00E16414"/>
    <w:rsid w:val="00E17BC2"/>
    <w:rsid w:val="00E2016B"/>
    <w:rsid w:val="00E20D6B"/>
    <w:rsid w:val="00E2145E"/>
    <w:rsid w:val="00E21F36"/>
    <w:rsid w:val="00E21FE4"/>
    <w:rsid w:val="00E22C13"/>
    <w:rsid w:val="00E231D1"/>
    <w:rsid w:val="00E23537"/>
    <w:rsid w:val="00E23973"/>
    <w:rsid w:val="00E23EAD"/>
    <w:rsid w:val="00E2420B"/>
    <w:rsid w:val="00E24530"/>
    <w:rsid w:val="00E249A5"/>
    <w:rsid w:val="00E24F90"/>
    <w:rsid w:val="00E250F4"/>
    <w:rsid w:val="00E251B4"/>
    <w:rsid w:val="00E25BEF"/>
    <w:rsid w:val="00E25C19"/>
    <w:rsid w:val="00E26647"/>
    <w:rsid w:val="00E2674F"/>
    <w:rsid w:val="00E2692F"/>
    <w:rsid w:val="00E26931"/>
    <w:rsid w:val="00E27211"/>
    <w:rsid w:val="00E30372"/>
    <w:rsid w:val="00E30618"/>
    <w:rsid w:val="00E307FC"/>
    <w:rsid w:val="00E3081C"/>
    <w:rsid w:val="00E30DC9"/>
    <w:rsid w:val="00E313B9"/>
    <w:rsid w:val="00E3191A"/>
    <w:rsid w:val="00E31932"/>
    <w:rsid w:val="00E31E89"/>
    <w:rsid w:val="00E32518"/>
    <w:rsid w:val="00E32571"/>
    <w:rsid w:val="00E325BD"/>
    <w:rsid w:val="00E33147"/>
    <w:rsid w:val="00E3337E"/>
    <w:rsid w:val="00E33A8A"/>
    <w:rsid w:val="00E34168"/>
    <w:rsid w:val="00E348F9"/>
    <w:rsid w:val="00E35793"/>
    <w:rsid w:val="00E36407"/>
    <w:rsid w:val="00E3679D"/>
    <w:rsid w:val="00E36DD4"/>
    <w:rsid w:val="00E36F33"/>
    <w:rsid w:val="00E37924"/>
    <w:rsid w:val="00E37F0F"/>
    <w:rsid w:val="00E37F3D"/>
    <w:rsid w:val="00E4004D"/>
    <w:rsid w:val="00E4026E"/>
    <w:rsid w:val="00E40E41"/>
    <w:rsid w:val="00E40F38"/>
    <w:rsid w:val="00E41AFF"/>
    <w:rsid w:val="00E42D93"/>
    <w:rsid w:val="00E43071"/>
    <w:rsid w:val="00E430BA"/>
    <w:rsid w:val="00E435D3"/>
    <w:rsid w:val="00E43856"/>
    <w:rsid w:val="00E43DB9"/>
    <w:rsid w:val="00E442E6"/>
    <w:rsid w:val="00E448A1"/>
    <w:rsid w:val="00E44AD6"/>
    <w:rsid w:val="00E44DE6"/>
    <w:rsid w:val="00E451D4"/>
    <w:rsid w:val="00E453F7"/>
    <w:rsid w:val="00E45C6E"/>
    <w:rsid w:val="00E45DC2"/>
    <w:rsid w:val="00E45E6B"/>
    <w:rsid w:val="00E46126"/>
    <w:rsid w:val="00E4673B"/>
    <w:rsid w:val="00E46D0D"/>
    <w:rsid w:val="00E50281"/>
    <w:rsid w:val="00E503AC"/>
    <w:rsid w:val="00E50D02"/>
    <w:rsid w:val="00E50F6F"/>
    <w:rsid w:val="00E51AE9"/>
    <w:rsid w:val="00E51DC4"/>
    <w:rsid w:val="00E5269B"/>
    <w:rsid w:val="00E52804"/>
    <w:rsid w:val="00E534AD"/>
    <w:rsid w:val="00E539D7"/>
    <w:rsid w:val="00E539FD"/>
    <w:rsid w:val="00E541DF"/>
    <w:rsid w:val="00E54361"/>
    <w:rsid w:val="00E546AB"/>
    <w:rsid w:val="00E54929"/>
    <w:rsid w:val="00E555DF"/>
    <w:rsid w:val="00E558EA"/>
    <w:rsid w:val="00E55DCB"/>
    <w:rsid w:val="00E55E61"/>
    <w:rsid w:val="00E561E6"/>
    <w:rsid w:val="00E56C91"/>
    <w:rsid w:val="00E56EEF"/>
    <w:rsid w:val="00E570FE"/>
    <w:rsid w:val="00E575B8"/>
    <w:rsid w:val="00E5765F"/>
    <w:rsid w:val="00E57795"/>
    <w:rsid w:val="00E57E2A"/>
    <w:rsid w:val="00E6006E"/>
    <w:rsid w:val="00E60C6C"/>
    <w:rsid w:val="00E60CAF"/>
    <w:rsid w:val="00E60E17"/>
    <w:rsid w:val="00E60F57"/>
    <w:rsid w:val="00E61B39"/>
    <w:rsid w:val="00E61F51"/>
    <w:rsid w:val="00E62835"/>
    <w:rsid w:val="00E62972"/>
    <w:rsid w:val="00E634D2"/>
    <w:rsid w:val="00E63985"/>
    <w:rsid w:val="00E64044"/>
    <w:rsid w:val="00E64523"/>
    <w:rsid w:val="00E6515E"/>
    <w:rsid w:val="00E6528D"/>
    <w:rsid w:val="00E65882"/>
    <w:rsid w:val="00E66662"/>
    <w:rsid w:val="00E6683D"/>
    <w:rsid w:val="00E669F9"/>
    <w:rsid w:val="00E66EDB"/>
    <w:rsid w:val="00E67BE9"/>
    <w:rsid w:val="00E7041F"/>
    <w:rsid w:val="00E70736"/>
    <w:rsid w:val="00E70A06"/>
    <w:rsid w:val="00E70B26"/>
    <w:rsid w:val="00E7181C"/>
    <w:rsid w:val="00E71E17"/>
    <w:rsid w:val="00E720F5"/>
    <w:rsid w:val="00E7229F"/>
    <w:rsid w:val="00E72746"/>
    <w:rsid w:val="00E730C7"/>
    <w:rsid w:val="00E735A2"/>
    <w:rsid w:val="00E73610"/>
    <w:rsid w:val="00E73923"/>
    <w:rsid w:val="00E751E7"/>
    <w:rsid w:val="00E75F75"/>
    <w:rsid w:val="00E76225"/>
    <w:rsid w:val="00E76317"/>
    <w:rsid w:val="00E76946"/>
    <w:rsid w:val="00E769AC"/>
    <w:rsid w:val="00E76F3A"/>
    <w:rsid w:val="00E77645"/>
    <w:rsid w:val="00E77AE3"/>
    <w:rsid w:val="00E77BAF"/>
    <w:rsid w:val="00E77DCE"/>
    <w:rsid w:val="00E77E21"/>
    <w:rsid w:val="00E806E7"/>
    <w:rsid w:val="00E808D1"/>
    <w:rsid w:val="00E810BF"/>
    <w:rsid w:val="00E810EA"/>
    <w:rsid w:val="00E8195C"/>
    <w:rsid w:val="00E81FB3"/>
    <w:rsid w:val="00E82447"/>
    <w:rsid w:val="00E82625"/>
    <w:rsid w:val="00E829B4"/>
    <w:rsid w:val="00E82EFD"/>
    <w:rsid w:val="00E82FDA"/>
    <w:rsid w:val="00E83697"/>
    <w:rsid w:val="00E83810"/>
    <w:rsid w:val="00E83C11"/>
    <w:rsid w:val="00E83E4C"/>
    <w:rsid w:val="00E83F5E"/>
    <w:rsid w:val="00E84073"/>
    <w:rsid w:val="00E84230"/>
    <w:rsid w:val="00E84686"/>
    <w:rsid w:val="00E8544F"/>
    <w:rsid w:val="00E8546B"/>
    <w:rsid w:val="00E854D4"/>
    <w:rsid w:val="00E855F7"/>
    <w:rsid w:val="00E858CD"/>
    <w:rsid w:val="00E8658B"/>
    <w:rsid w:val="00E86D9B"/>
    <w:rsid w:val="00E870A0"/>
    <w:rsid w:val="00E87213"/>
    <w:rsid w:val="00E910C6"/>
    <w:rsid w:val="00E91487"/>
    <w:rsid w:val="00E9163E"/>
    <w:rsid w:val="00E91DDC"/>
    <w:rsid w:val="00E92183"/>
    <w:rsid w:val="00E925C9"/>
    <w:rsid w:val="00E9284A"/>
    <w:rsid w:val="00E92B2F"/>
    <w:rsid w:val="00E92B5B"/>
    <w:rsid w:val="00E92DD8"/>
    <w:rsid w:val="00E93169"/>
    <w:rsid w:val="00E938B9"/>
    <w:rsid w:val="00E9444B"/>
    <w:rsid w:val="00E9482B"/>
    <w:rsid w:val="00E94C2C"/>
    <w:rsid w:val="00E94C85"/>
    <w:rsid w:val="00E9518B"/>
    <w:rsid w:val="00E95B31"/>
    <w:rsid w:val="00E963F2"/>
    <w:rsid w:val="00E96972"/>
    <w:rsid w:val="00E96FF8"/>
    <w:rsid w:val="00E970D7"/>
    <w:rsid w:val="00E97268"/>
    <w:rsid w:val="00E9769F"/>
    <w:rsid w:val="00EA00A8"/>
    <w:rsid w:val="00EA061B"/>
    <w:rsid w:val="00EA0892"/>
    <w:rsid w:val="00EA0AAF"/>
    <w:rsid w:val="00EA19CB"/>
    <w:rsid w:val="00EA1BFD"/>
    <w:rsid w:val="00EA1C81"/>
    <w:rsid w:val="00EA1DC3"/>
    <w:rsid w:val="00EA1ED6"/>
    <w:rsid w:val="00EA20C7"/>
    <w:rsid w:val="00EA25B7"/>
    <w:rsid w:val="00EA334E"/>
    <w:rsid w:val="00EA361F"/>
    <w:rsid w:val="00EA387F"/>
    <w:rsid w:val="00EA3C21"/>
    <w:rsid w:val="00EA3EDA"/>
    <w:rsid w:val="00EA4768"/>
    <w:rsid w:val="00EA4A72"/>
    <w:rsid w:val="00EA4D32"/>
    <w:rsid w:val="00EA4EA2"/>
    <w:rsid w:val="00EA52BB"/>
    <w:rsid w:val="00EA5D1E"/>
    <w:rsid w:val="00EA5DDA"/>
    <w:rsid w:val="00EA606C"/>
    <w:rsid w:val="00EA68AE"/>
    <w:rsid w:val="00EA6CB4"/>
    <w:rsid w:val="00EA7E54"/>
    <w:rsid w:val="00EB06D5"/>
    <w:rsid w:val="00EB0925"/>
    <w:rsid w:val="00EB1483"/>
    <w:rsid w:val="00EB1C1B"/>
    <w:rsid w:val="00EB1F86"/>
    <w:rsid w:val="00EB20C0"/>
    <w:rsid w:val="00EB2121"/>
    <w:rsid w:val="00EB2AF5"/>
    <w:rsid w:val="00EB3098"/>
    <w:rsid w:val="00EB344E"/>
    <w:rsid w:val="00EB3565"/>
    <w:rsid w:val="00EB3626"/>
    <w:rsid w:val="00EB3D75"/>
    <w:rsid w:val="00EB3E8D"/>
    <w:rsid w:val="00EB454E"/>
    <w:rsid w:val="00EB4566"/>
    <w:rsid w:val="00EB493B"/>
    <w:rsid w:val="00EB4991"/>
    <w:rsid w:val="00EB4E5D"/>
    <w:rsid w:val="00EB4F79"/>
    <w:rsid w:val="00EB550F"/>
    <w:rsid w:val="00EB564C"/>
    <w:rsid w:val="00EB5787"/>
    <w:rsid w:val="00EB5AFA"/>
    <w:rsid w:val="00EB62B7"/>
    <w:rsid w:val="00EB6489"/>
    <w:rsid w:val="00EB7699"/>
    <w:rsid w:val="00EC08A9"/>
    <w:rsid w:val="00EC0A52"/>
    <w:rsid w:val="00EC1EA3"/>
    <w:rsid w:val="00EC213E"/>
    <w:rsid w:val="00EC2608"/>
    <w:rsid w:val="00EC266C"/>
    <w:rsid w:val="00EC3561"/>
    <w:rsid w:val="00EC3728"/>
    <w:rsid w:val="00EC39EB"/>
    <w:rsid w:val="00EC3B16"/>
    <w:rsid w:val="00EC41DC"/>
    <w:rsid w:val="00EC464F"/>
    <w:rsid w:val="00EC46FB"/>
    <w:rsid w:val="00EC48FA"/>
    <w:rsid w:val="00EC4A25"/>
    <w:rsid w:val="00EC5195"/>
    <w:rsid w:val="00EC5873"/>
    <w:rsid w:val="00EC599A"/>
    <w:rsid w:val="00EC59FC"/>
    <w:rsid w:val="00EC5DC4"/>
    <w:rsid w:val="00EC5E6B"/>
    <w:rsid w:val="00EC6834"/>
    <w:rsid w:val="00EC6A06"/>
    <w:rsid w:val="00EC6D05"/>
    <w:rsid w:val="00EC717A"/>
    <w:rsid w:val="00EC7A1A"/>
    <w:rsid w:val="00EC7ABA"/>
    <w:rsid w:val="00EC7DC0"/>
    <w:rsid w:val="00ED0538"/>
    <w:rsid w:val="00ED07E4"/>
    <w:rsid w:val="00ED090F"/>
    <w:rsid w:val="00ED09BF"/>
    <w:rsid w:val="00ED15AE"/>
    <w:rsid w:val="00ED16D0"/>
    <w:rsid w:val="00ED196A"/>
    <w:rsid w:val="00ED1D93"/>
    <w:rsid w:val="00ED20B1"/>
    <w:rsid w:val="00ED20C7"/>
    <w:rsid w:val="00ED239F"/>
    <w:rsid w:val="00ED25FE"/>
    <w:rsid w:val="00ED320C"/>
    <w:rsid w:val="00ED33D3"/>
    <w:rsid w:val="00ED43A5"/>
    <w:rsid w:val="00ED463B"/>
    <w:rsid w:val="00ED4820"/>
    <w:rsid w:val="00ED495B"/>
    <w:rsid w:val="00ED5485"/>
    <w:rsid w:val="00ED566E"/>
    <w:rsid w:val="00ED67FF"/>
    <w:rsid w:val="00ED68E1"/>
    <w:rsid w:val="00ED7DB2"/>
    <w:rsid w:val="00ED7ECC"/>
    <w:rsid w:val="00EE03F3"/>
    <w:rsid w:val="00EE1512"/>
    <w:rsid w:val="00EE2015"/>
    <w:rsid w:val="00EE217F"/>
    <w:rsid w:val="00EE2367"/>
    <w:rsid w:val="00EE2509"/>
    <w:rsid w:val="00EE2B51"/>
    <w:rsid w:val="00EE3BD9"/>
    <w:rsid w:val="00EE4120"/>
    <w:rsid w:val="00EE426A"/>
    <w:rsid w:val="00EE44AD"/>
    <w:rsid w:val="00EE44BB"/>
    <w:rsid w:val="00EE4B22"/>
    <w:rsid w:val="00EE4EA4"/>
    <w:rsid w:val="00EE5483"/>
    <w:rsid w:val="00EE5647"/>
    <w:rsid w:val="00EE5867"/>
    <w:rsid w:val="00EE589D"/>
    <w:rsid w:val="00EE6D0D"/>
    <w:rsid w:val="00EE6D6E"/>
    <w:rsid w:val="00EE7448"/>
    <w:rsid w:val="00EE78CE"/>
    <w:rsid w:val="00EE7D61"/>
    <w:rsid w:val="00EF000F"/>
    <w:rsid w:val="00EF0237"/>
    <w:rsid w:val="00EF02A4"/>
    <w:rsid w:val="00EF02B4"/>
    <w:rsid w:val="00EF053A"/>
    <w:rsid w:val="00EF06E7"/>
    <w:rsid w:val="00EF0DC5"/>
    <w:rsid w:val="00EF0DED"/>
    <w:rsid w:val="00EF15BA"/>
    <w:rsid w:val="00EF166E"/>
    <w:rsid w:val="00EF1BC8"/>
    <w:rsid w:val="00EF1E0A"/>
    <w:rsid w:val="00EF2617"/>
    <w:rsid w:val="00EF267F"/>
    <w:rsid w:val="00EF2758"/>
    <w:rsid w:val="00EF2F1F"/>
    <w:rsid w:val="00EF3E1C"/>
    <w:rsid w:val="00EF40DF"/>
    <w:rsid w:val="00EF462F"/>
    <w:rsid w:val="00EF4E32"/>
    <w:rsid w:val="00EF5090"/>
    <w:rsid w:val="00EF58C1"/>
    <w:rsid w:val="00EF699E"/>
    <w:rsid w:val="00EF7671"/>
    <w:rsid w:val="00EF772E"/>
    <w:rsid w:val="00EF773B"/>
    <w:rsid w:val="00EF78A1"/>
    <w:rsid w:val="00F00C1E"/>
    <w:rsid w:val="00F01F47"/>
    <w:rsid w:val="00F025A2"/>
    <w:rsid w:val="00F02A0B"/>
    <w:rsid w:val="00F02C12"/>
    <w:rsid w:val="00F03094"/>
    <w:rsid w:val="00F0310B"/>
    <w:rsid w:val="00F04103"/>
    <w:rsid w:val="00F04197"/>
    <w:rsid w:val="00F04C08"/>
    <w:rsid w:val="00F04C30"/>
    <w:rsid w:val="00F04C45"/>
    <w:rsid w:val="00F04EBE"/>
    <w:rsid w:val="00F04F0E"/>
    <w:rsid w:val="00F0500E"/>
    <w:rsid w:val="00F058DC"/>
    <w:rsid w:val="00F059C4"/>
    <w:rsid w:val="00F05D71"/>
    <w:rsid w:val="00F06042"/>
    <w:rsid w:val="00F0608A"/>
    <w:rsid w:val="00F06ECA"/>
    <w:rsid w:val="00F06F0B"/>
    <w:rsid w:val="00F07388"/>
    <w:rsid w:val="00F07834"/>
    <w:rsid w:val="00F0796F"/>
    <w:rsid w:val="00F07FD6"/>
    <w:rsid w:val="00F1009E"/>
    <w:rsid w:val="00F1031F"/>
    <w:rsid w:val="00F11953"/>
    <w:rsid w:val="00F11D6B"/>
    <w:rsid w:val="00F11DF0"/>
    <w:rsid w:val="00F1208F"/>
    <w:rsid w:val="00F12991"/>
    <w:rsid w:val="00F12B4A"/>
    <w:rsid w:val="00F12B8B"/>
    <w:rsid w:val="00F12D4C"/>
    <w:rsid w:val="00F13E8C"/>
    <w:rsid w:val="00F14197"/>
    <w:rsid w:val="00F141BA"/>
    <w:rsid w:val="00F148E6"/>
    <w:rsid w:val="00F152C7"/>
    <w:rsid w:val="00F15F2E"/>
    <w:rsid w:val="00F161D2"/>
    <w:rsid w:val="00F16736"/>
    <w:rsid w:val="00F16971"/>
    <w:rsid w:val="00F17066"/>
    <w:rsid w:val="00F1715D"/>
    <w:rsid w:val="00F2026E"/>
    <w:rsid w:val="00F20620"/>
    <w:rsid w:val="00F20B49"/>
    <w:rsid w:val="00F20C7B"/>
    <w:rsid w:val="00F20D41"/>
    <w:rsid w:val="00F21A53"/>
    <w:rsid w:val="00F22078"/>
    <w:rsid w:val="00F2210A"/>
    <w:rsid w:val="00F22286"/>
    <w:rsid w:val="00F22362"/>
    <w:rsid w:val="00F22861"/>
    <w:rsid w:val="00F2288F"/>
    <w:rsid w:val="00F22C94"/>
    <w:rsid w:val="00F22D6A"/>
    <w:rsid w:val="00F230DC"/>
    <w:rsid w:val="00F24379"/>
    <w:rsid w:val="00F24C4A"/>
    <w:rsid w:val="00F24EC7"/>
    <w:rsid w:val="00F25290"/>
    <w:rsid w:val="00F254CC"/>
    <w:rsid w:val="00F2595D"/>
    <w:rsid w:val="00F25B2B"/>
    <w:rsid w:val="00F26047"/>
    <w:rsid w:val="00F2735D"/>
    <w:rsid w:val="00F2754C"/>
    <w:rsid w:val="00F2783F"/>
    <w:rsid w:val="00F279CE"/>
    <w:rsid w:val="00F27D44"/>
    <w:rsid w:val="00F27E24"/>
    <w:rsid w:val="00F303C0"/>
    <w:rsid w:val="00F307D5"/>
    <w:rsid w:val="00F31951"/>
    <w:rsid w:val="00F31BC7"/>
    <w:rsid w:val="00F31CC8"/>
    <w:rsid w:val="00F32043"/>
    <w:rsid w:val="00F32173"/>
    <w:rsid w:val="00F3250E"/>
    <w:rsid w:val="00F3264A"/>
    <w:rsid w:val="00F326D6"/>
    <w:rsid w:val="00F32EE5"/>
    <w:rsid w:val="00F33A28"/>
    <w:rsid w:val="00F33FC9"/>
    <w:rsid w:val="00F34D44"/>
    <w:rsid w:val="00F34D65"/>
    <w:rsid w:val="00F3659D"/>
    <w:rsid w:val="00F36F29"/>
    <w:rsid w:val="00F3749C"/>
    <w:rsid w:val="00F37743"/>
    <w:rsid w:val="00F37E7D"/>
    <w:rsid w:val="00F40310"/>
    <w:rsid w:val="00F41ED1"/>
    <w:rsid w:val="00F42B86"/>
    <w:rsid w:val="00F430F6"/>
    <w:rsid w:val="00F43636"/>
    <w:rsid w:val="00F43653"/>
    <w:rsid w:val="00F43EAA"/>
    <w:rsid w:val="00F44FCE"/>
    <w:rsid w:val="00F45F43"/>
    <w:rsid w:val="00F461EB"/>
    <w:rsid w:val="00F46259"/>
    <w:rsid w:val="00F462D6"/>
    <w:rsid w:val="00F46576"/>
    <w:rsid w:val="00F47078"/>
    <w:rsid w:val="00F4731F"/>
    <w:rsid w:val="00F507FE"/>
    <w:rsid w:val="00F508DC"/>
    <w:rsid w:val="00F514B8"/>
    <w:rsid w:val="00F51A7D"/>
    <w:rsid w:val="00F51DB3"/>
    <w:rsid w:val="00F51F16"/>
    <w:rsid w:val="00F52963"/>
    <w:rsid w:val="00F52DBE"/>
    <w:rsid w:val="00F53309"/>
    <w:rsid w:val="00F537D6"/>
    <w:rsid w:val="00F53A19"/>
    <w:rsid w:val="00F53AAD"/>
    <w:rsid w:val="00F53C8B"/>
    <w:rsid w:val="00F541F6"/>
    <w:rsid w:val="00F5490A"/>
    <w:rsid w:val="00F54A3D"/>
    <w:rsid w:val="00F54D6E"/>
    <w:rsid w:val="00F54F7D"/>
    <w:rsid w:val="00F5568C"/>
    <w:rsid w:val="00F55A2B"/>
    <w:rsid w:val="00F5636C"/>
    <w:rsid w:val="00F56FEF"/>
    <w:rsid w:val="00F57256"/>
    <w:rsid w:val="00F57BF9"/>
    <w:rsid w:val="00F57DB1"/>
    <w:rsid w:val="00F57DC1"/>
    <w:rsid w:val="00F60337"/>
    <w:rsid w:val="00F603BE"/>
    <w:rsid w:val="00F61917"/>
    <w:rsid w:val="00F61CE8"/>
    <w:rsid w:val="00F62456"/>
    <w:rsid w:val="00F6259F"/>
    <w:rsid w:val="00F62609"/>
    <w:rsid w:val="00F62CB5"/>
    <w:rsid w:val="00F62D28"/>
    <w:rsid w:val="00F62E0C"/>
    <w:rsid w:val="00F62E3D"/>
    <w:rsid w:val="00F64238"/>
    <w:rsid w:val="00F6472E"/>
    <w:rsid w:val="00F647CE"/>
    <w:rsid w:val="00F6484F"/>
    <w:rsid w:val="00F65098"/>
    <w:rsid w:val="00F650F0"/>
    <w:rsid w:val="00F65136"/>
    <w:rsid w:val="00F653B8"/>
    <w:rsid w:val="00F65450"/>
    <w:rsid w:val="00F65A0C"/>
    <w:rsid w:val="00F65C1F"/>
    <w:rsid w:val="00F65D0A"/>
    <w:rsid w:val="00F6631F"/>
    <w:rsid w:val="00F66673"/>
    <w:rsid w:val="00F669CF"/>
    <w:rsid w:val="00F66A3A"/>
    <w:rsid w:val="00F66DC9"/>
    <w:rsid w:val="00F66E5B"/>
    <w:rsid w:val="00F6758A"/>
    <w:rsid w:val="00F67AF6"/>
    <w:rsid w:val="00F67FC0"/>
    <w:rsid w:val="00F705E6"/>
    <w:rsid w:val="00F7076D"/>
    <w:rsid w:val="00F7098C"/>
    <w:rsid w:val="00F709F5"/>
    <w:rsid w:val="00F70D9C"/>
    <w:rsid w:val="00F7150E"/>
    <w:rsid w:val="00F71B89"/>
    <w:rsid w:val="00F7274E"/>
    <w:rsid w:val="00F72922"/>
    <w:rsid w:val="00F7310D"/>
    <w:rsid w:val="00F73157"/>
    <w:rsid w:val="00F7353C"/>
    <w:rsid w:val="00F73779"/>
    <w:rsid w:val="00F73C51"/>
    <w:rsid w:val="00F74576"/>
    <w:rsid w:val="00F74FB5"/>
    <w:rsid w:val="00F75201"/>
    <w:rsid w:val="00F753D8"/>
    <w:rsid w:val="00F758AC"/>
    <w:rsid w:val="00F75B5F"/>
    <w:rsid w:val="00F76050"/>
    <w:rsid w:val="00F766A4"/>
    <w:rsid w:val="00F76F8F"/>
    <w:rsid w:val="00F777E4"/>
    <w:rsid w:val="00F77BC2"/>
    <w:rsid w:val="00F8081C"/>
    <w:rsid w:val="00F80875"/>
    <w:rsid w:val="00F80C4B"/>
    <w:rsid w:val="00F80F72"/>
    <w:rsid w:val="00F81496"/>
    <w:rsid w:val="00F8151C"/>
    <w:rsid w:val="00F818BD"/>
    <w:rsid w:val="00F819CE"/>
    <w:rsid w:val="00F81C97"/>
    <w:rsid w:val="00F8210B"/>
    <w:rsid w:val="00F83135"/>
    <w:rsid w:val="00F83E59"/>
    <w:rsid w:val="00F84092"/>
    <w:rsid w:val="00F8488E"/>
    <w:rsid w:val="00F84AD1"/>
    <w:rsid w:val="00F8529B"/>
    <w:rsid w:val="00F8570F"/>
    <w:rsid w:val="00F8585E"/>
    <w:rsid w:val="00F858AA"/>
    <w:rsid w:val="00F8616C"/>
    <w:rsid w:val="00F8639A"/>
    <w:rsid w:val="00F86589"/>
    <w:rsid w:val="00F86B66"/>
    <w:rsid w:val="00F86BC5"/>
    <w:rsid w:val="00F86BF3"/>
    <w:rsid w:val="00F86C77"/>
    <w:rsid w:val="00F86CDE"/>
    <w:rsid w:val="00F8741F"/>
    <w:rsid w:val="00F90139"/>
    <w:rsid w:val="00F9019F"/>
    <w:rsid w:val="00F90371"/>
    <w:rsid w:val="00F90A7B"/>
    <w:rsid w:val="00F92197"/>
    <w:rsid w:val="00F923AC"/>
    <w:rsid w:val="00F9247D"/>
    <w:rsid w:val="00F92704"/>
    <w:rsid w:val="00F928CC"/>
    <w:rsid w:val="00F9291C"/>
    <w:rsid w:val="00F92E90"/>
    <w:rsid w:val="00F933B2"/>
    <w:rsid w:val="00F93775"/>
    <w:rsid w:val="00F9402E"/>
    <w:rsid w:val="00F941A4"/>
    <w:rsid w:val="00F94339"/>
    <w:rsid w:val="00F94671"/>
    <w:rsid w:val="00F94745"/>
    <w:rsid w:val="00F9501D"/>
    <w:rsid w:val="00F95700"/>
    <w:rsid w:val="00F95A53"/>
    <w:rsid w:val="00F95B43"/>
    <w:rsid w:val="00F96966"/>
    <w:rsid w:val="00F96CF4"/>
    <w:rsid w:val="00F971CB"/>
    <w:rsid w:val="00F973FA"/>
    <w:rsid w:val="00F97D6E"/>
    <w:rsid w:val="00FA022E"/>
    <w:rsid w:val="00FA0274"/>
    <w:rsid w:val="00FA0A42"/>
    <w:rsid w:val="00FA0B40"/>
    <w:rsid w:val="00FA0D44"/>
    <w:rsid w:val="00FA1245"/>
    <w:rsid w:val="00FA1266"/>
    <w:rsid w:val="00FA1336"/>
    <w:rsid w:val="00FA1877"/>
    <w:rsid w:val="00FA18ED"/>
    <w:rsid w:val="00FA1C5C"/>
    <w:rsid w:val="00FA1CB3"/>
    <w:rsid w:val="00FA1DC7"/>
    <w:rsid w:val="00FA22EE"/>
    <w:rsid w:val="00FA26C7"/>
    <w:rsid w:val="00FA2EA8"/>
    <w:rsid w:val="00FA3027"/>
    <w:rsid w:val="00FA325F"/>
    <w:rsid w:val="00FA35E1"/>
    <w:rsid w:val="00FA36B8"/>
    <w:rsid w:val="00FA4107"/>
    <w:rsid w:val="00FA489E"/>
    <w:rsid w:val="00FA4BA7"/>
    <w:rsid w:val="00FA4F6C"/>
    <w:rsid w:val="00FA52BC"/>
    <w:rsid w:val="00FA593C"/>
    <w:rsid w:val="00FA5B5E"/>
    <w:rsid w:val="00FA6453"/>
    <w:rsid w:val="00FA6B50"/>
    <w:rsid w:val="00FA6DEE"/>
    <w:rsid w:val="00FA7156"/>
    <w:rsid w:val="00FA7479"/>
    <w:rsid w:val="00FA760F"/>
    <w:rsid w:val="00FA76EA"/>
    <w:rsid w:val="00FA7840"/>
    <w:rsid w:val="00FA7A0F"/>
    <w:rsid w:val="00FB019F"/>
    <w:rsid w:val="00FB0844"/>
    <w:rsid w:val="00FB11CA"/>
    <w:rsid w:val="00FB1618"/>
    <w:rsid w:val="00FB16A0"/>
    <w:rsid w:val="00FB1950"/>
    <w:rsid w:val="00FB1ACE"/>
    <w:rsid w:val="00FB1C84"/>
    <w:rsid w:val="00FB1FDF"/>
    <w:rsid w:val="00FB23F4"/>
    <w:rsid w:val="00FB2AE5"/>
    <w:rsid w:val="00FB3649"/>
    <w:rsid w:val="00FB3AE7"/>
    <w:rsid w:val="00FB3FAE"/>
    <w:rsid w:val="00FB428A"/>
    <w:rsid w:val="00FB4507"/>
    <w:rsid w:val="00FB46CA"/>
    <w:rsid w:val="00FB5C29"/>
    <w:rsid w:val="00FB5DC7"/>
    <w:rsid w:val="00FB61EB"/>
    <w:rsid w:val="00FB69F2"/>
    <w:rsid w:val="00FB72DD"/>
    <w:rsid w:val="00FB74C9"/>
    <w:rsid w:val="00FB76A8"/>
    <w:rsid w:val="00FC07D2"/>
    <w:rsid w:val="00FC0B77"/>
    <w:rsid w:val="00FC0C5B"/>
    <w:rsid w:val="00FC114A"/>
    <w:rsid w:val="00FC1192"/>
    <w:rsid w:val="00FC18C5"/>
    <w:rsid w:val="00FC18ED"/>
    <w:rsid w:val="00FC20B6"/>
    <w:rsid w:val="00FC2114"/>
    <w:rsid w:val="00FC2308"/>
    <w:rsid w:val="00FC26AF"/>
    <w:rsid w:val="00FC284F"/>
    <w:rsid w:val="00FC2AD3"/>
    <w:rsid w:val="00FC2D74"/>
    <w:rsid w:val="00FC40D1"/>
    <w:rsid w:val="00FC40D3"/>
    <w:rsid w:val="00FC4168"/>
    <w:rsid w:val="00FC4DFA"/>
    <w:rsid w:val="00FC5133"/>
    <w:rsid w:val="00FC5660"/>
    <w:rsid w:val="00FC573E"/>
    <w:rsid w:val="00FC5B5A"/>
    <w:rsid w:val="00FC5DDB"/>
    <w:rsid w:val="00FC6281"/>
    <w:rsid w:val="00FC63B6"/>
    <w:rsid w:val="00FC669B"/>
    <w:rsid w:val="00FC6812"/>
    <w:rsid w:val="00FC7138"/>
    <w:rsid w:val="00FC71B3"/>
    <w:rsid w:val="00FC77D8"/>
    <w:rsid w:val="00FD01F9"/>
    <w:rsid w:val="00FD03E5"/>
    <w:rsid w:val="00FD081F"/>
    <w:rsid w:val="00FD0AC7"/>
    <w:rsid w:val="00FD0D12"/>
    <w:rsid w:val="00FD0D53"/>
    <w:rsid w:val="00FD10AC"/>
    <w:rsid w:val="00FD14E5"/>
    <w:rsid w:val="00FD1B9D"/>
    <w:rsid w:val="00FD1F4A"/>
    <w:rsid w:val="00FD1FA7"/>
    <w:rsid w:val="00FD2845"/>
    <w:rsid w:val="00FD2CBF"/>
    <w:rsid w:val="00FD2D56"/>
    <w:rsid w:val="00FD3E22"/>
    <w:rsid w:val="00FD4A60"/>
    <w:rsid w:val="00FD4EDD"/>
    <w:rsid w:val="00FD55F1"/>
    <w:rsid w:val="00FD5EA1"/>
    <w:rsid w:val="00FD6578"/>
    <w:rsid w:val="00FD680B"/>
    <w:rsid w:val="00FD6831"/>
    <w:rsid w:val="00FD70C5"/>
    <w:rsid w:val="00FD78BD"/>
    <w:rsid w:val="00FD7FDF"/>
    <w:rsid w:val="00FE006A"/>
    <w:rsid w:val="00FE0A70"/>
    <w:rsid w:val="00FE0CE7"/>
    <w:rsid w:val="00FE0DB2"/>
    <w:rsid w:val="00FE1F4E"/>
    <w:rsid w:val="00FE2391"/>
    <w:rsid w:val="00FE2463"/>
    <w:rsid w:val="00FE2482"/>
    <w:rsid w:val="00FE2C47"/>
    <w:rsid w:val="00FE2E9C"/>
    <w:rsid w:val="00FE55FB"/>
    <w:rsid w:val="00FE5909"/>
    <w:rsid w:val="00FE5EF0"/>
    <w:rsid w:val="00FE6025"/>
    <w:rsid w:val="00FE630D"/>
    <w:rsid w:val="00FE647C"/>
    <w:rsid w:val="00FE6D71"/>
    <w:rsid w:val="00FE6DC8"/>
    <w:rsid w:val="00FE76AB"/>
    <w:rsid w:val="00FE77A7"/>
    <w:rsid w:val="00FE78FD"/>
    <w:rsid w:val="00FE7ADE"/>
    <w:rsid w:val="00FE7F9A"/>
    <w:rsid w:val="00FF0142"/>
    <w:rsid w:val="00FF05DE"/>
    <w:rsid w:val="00FF0BC3"/>
    <w:rsid w:val="00FF0F4F"/>
    <w:rsid w:val="00FF10DD"/>
    <w:rsid w:val="00FF122E"/>
    <w:rsid w:val="00FF1498"/>
    <w:rsid w:val="00FF1935"/>
    <w:rsid w:val="00FF3055"/>
    <w:rsid w:val="00FF3826"/>
    <w:rsid w:val="00FF3C83"/>
    <w:rsid w:val="00FF3E59"/>
    <w:rsid w:val="00FF3FEE"/>
    <w:rsid w:val="00FF466F"/>
    <w:rsid w:val="00FF4683"/>
    <w:rsid w:val="00FF4750"/>
    <w:rsid w:val="00FF4802"/>
    <w:rsid w:val="00FF4FF4"/>
    <w:rsid w:val="00FF5002"/>
    <w:rsid w:val="00FF51F1"/>
    <w:rsid w:val="00FF587D"/>
    <w:rsid w:val="00FF59AC"/>
    <w:rsid w:val="00FF68ED"/>
    <w:rsid w:val="00FF6A2B"/>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F63"/>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74516353">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34571862">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190844610">
      <w:bodyDiv w:val="1"/>
      <w:marLeft w:val="0"/>
      <w:marRight w:val="0"/>
      <w:marTop w:val="0"/>
      <w:marBottom w:val="0"/>
      <w:divBdr>
        <w:top w:val="none" w:sz="0" w:space="0" w:color="auto"/>
        <w:left w:val="none" w:sz="0" w:space="0" w:color="auto"/>
        <w:bottom w:val="none" w:sz="0" w:space="0" w:color="auto"/>
        <w:right w:val="none" w:sz="0" w:space="0" w:color="auto"/>
      </w:divBdr>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319162565">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0045901">
      <w:bodyDiv w:val="1"/>
      <w:marLeft w:val="0"/>
      <w:marRight w:val="0"/>
      <w:marTop w:val="0"/>
      <w:marBottom w:val="0"/>
      <w:divBdr>
        <w:top w:val="none" w:sz="0" w:space="0" w:color="auto"/>
        <w:left w:val="none" w:sz="0" w:space="0" w:color="auto"/>
        <w:bottom w:val="none" w:sz="0" w:space="0" w:color="auto"/>
        <w:right w:val="none" w:sz="0" w:space="0" w:color="auto"/>
      </w:divBdr>
    </w:div>
    <w:div w:id="579559629">
      <w:bodyDiv w:val="1"/>
      <w:marLeft w:val="0"/>
      <w:marRight w:val="0"/>
      <w:marTop w:val="0"/>
      <w:marBottom w:val="0"/>
      <w:divBdr>
        <w:top w:val="none" w:sz="0" w:space="0" w:color="auto"/>
        <w:left w:val="none" w:sz="0" w:space="0" w:color="auto"/>
        <w:bottom w:val="none" w:sz="0" w:space="0" w:color="auto"/>
        <w:right w:val="none" w:sz="0" w:space="0" w:color="auto"/>
      </w:divBdr>
    </w:div>
    <w:div w:id="579877298">
      <w:bodyDiv w:val="1"/>
      <w:marLeft w:val="0"/>
      <w:marRight w:val="0"/>
      <w:marTop w:val="0"/>
      <w:marBottom w:val="0"/>
      <w:divBdr>
        <w:top w:val="none" w:sz="0" w:space="0" w:color="auto"/>
        <w:left w:val="none" w:sz="0" w:space="0" w:color="auto"/>
        <w:bottom w:val="none" w:sz="0" w:space="0" w:color="auto"/>
        <w:right w:val="none" w:sz="0" w:space="0" w:color="auto"/>
      </w:divBdr>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20457294">
      <w:bodyDiv w:val="1"/>
      <w:marLeft w:val="0"/>
      <w:marRight w:val="0"/>
      <w:marTop w:val="0"/>
      <w:marBottom w:val="0"/>
      <w:divBdr>
        <w:top w:val="none" w:sz="0" w:space="0" w:color="auto"/>
        <w:left w:val="none" w:sz="0" w:space="0" w:color="auto"/>
        <w:bottom w:val="none" w:sz="0" w:space="0" w:color="auto"/>
        <w:right w:val="none" w:sz="0" w:space="0" w:color="auto"/>
      </w:divBdr>
    </w:div>
    <w:div w:id="639382150">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48941541">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704257132">
      <w:bodyDiv w:val="1"/>
      <w:marLeft w:val="0"/>
      <w:marRight w:val="0"/>
      <w:marTop w:val="0"/>
      <w:marBottom w:val="0"/>
      <w:divBdr>
        <w:top w:val="none" w:sz="0" w:space="0" w:color="auto"/>
        <w:left w:val="none" w:sz="0" w:space="0" w:color="auto"/>
        <w:bottom w:val="none" w:sz="0" w:space="0" w:color="auto"/>
        <w:right w:val="none" w:sz="0" w:space="0" w:color="auto"/>
      </w:divBdr>
    </w:div>
    <w:div w:id="74241256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6635178">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01314313">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916473332">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99189727">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24863717">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97477836">
      <w:bodyDiv w:val="1"/>
      <w:marLeft w:val="0"/>
      <w:marRight w:val="0"/>
      <w:marTop w:val="0"/>
      <w:marBottom w:val="0"/>
      <w:divBdr>
        <w:top w:val="none" w:sz="0" w:space="0" w:color="auto"/>
        <w:left w:val="none" w:sz="0" w:space="0" w:color="auto"/>
        <w:bottom w:val="none" w:sz="0" w:space="0" w:color="auto"/>
        <w:right w:val="none" w:sz="0" w:space="0" w:color="auto"/>
      </w:divBdr>
    </w:div>
    <w:div w:id="1104422954">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187862320">
      <w:bodyDiv w:val="1"/>
      <w:marLeft w:val="0"/>
      <w:marRight w:val="0"/>
      <w:marTop w:val="0"/>
      <w:marBottom w:val="0"/>
      <w:divBdr>
        <w:top w:val="none" w:sz="0" w:space="0" w:color="auto"/>
        <w:left w:val="none" w:sz="0" w:space="0" w:color="auto"/>
        <w:bottom w:val="none" w:sz="0" w:space="0" w:color="auto"/>
        <w:right w:val="none" w:sz="0" w:space="0" w:color="auto"/>
      </w:divBdr>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57543732">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22215439">
      <w:bodyDiv w:val="1"/>
      <w:marLeft w:val="0"/>
      <w:marRight w:val="0"/>
      <w:marTop w:val="0"/>
      <w:marBottom w:val="0"/>
      <w:divBdr>
        <w:top w:val="none" w:sz="0" w:space="0" w:color="auto"/>
        <w:left w:val="none" w:sz="0" w:space="0" w:color="auto"/>
        <w:bottom w:val="none" w:sz="0" w:space="0" w:color="auto"/>
        <w:right w:val="none" w:sz="0" w:space="0" w:color="auto"/>
      </w:divBdr>
    </w:div>
    <w:div w:id="1426724713">
      <w:bodyDiv w:val="1"/>
      <w:marLeft w:val="0"/>
      <w:marRight w:val="0"/>
      <w:marTop w:val="0"/>
      <w:marBottom w:val="0"/>
      <w:divBdr>
        <w:top w:val="none" w:sz="0" w:space="0" w:color="auto"/>
        <w:left w:val="none" w:sz="0" w:space="0" w:color="auto"/>
        <w:bottom w:val="none" w:sz="0" w:space="0" w:color="auto"/>
        <w:right w:val="none" w:sz="0" w:space="0" w:color="auto"/>
      </w:divBdr>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665621640">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27689521">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64968067">
      <w:bodyDiv w:val="1"/>
      <w:marLeft w:val="0"/>
      <w:marRight w:val="0"/>
      <w:marTop w:val="0"/>
      <w:marBottom w:val="0"/>
      <w:divBdr>
        <w:top w:val="none" w:sz="0" w:space="0" w:color="auto"/>
        <w:left w:val="none" w:sz="0" w:space="0" w:color="auto"/>
        <w:bottom w:val="none" w:sz="0" w:space="0" w:color="auto"/>
        <w:right w:val="none" w:sz="0" w:space="0" w:color="auto"/>
      </w:divBdr>
    </w:div>
    <w:div w:id="2002999355">
      <w:bodyDiv w:val="1"/>
      <w:marLeft w:val="0"/>
      <w:marRight w:val="0"/>
      <w:marTop w:val="0"/>
      <w:marBottom w:val="0"/>
      <w:divBdr>
        <w:top w:val="none" w:sz="0" w:space="0" w:color="auto"/>
        <w:left w:val="none" w:sz="0" w:space="0" w:color="auto"/>
        <w:bottom w:val="none" w:sz="0" w:space="0" w:color="auto"/>
        <w:right w:val="none" w:sz="0" w:space="0" w:color="auto"/>
      </w:divBdr>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37461946">
      <w:bodyDiv w:val="1"/>
      <w:marLeft w:val="0"/>
      <w:marRight w:val="0"/>
      <w:marTop w:val="0"/>
      <w:marBottom w:val="0"/>
      <w:divBdr>
        <w:top w:val="none" w:sz="0" w:space="0" w:color="auto"/>
        <w:left w:val="none" w:sz="0" w:space="0" w:color="auto"/>
        <w:bottom w:val="none" w:sz="0" w:space="0" w:color="auto"/>
        <w:right w:val="none" w:sz="0" w:space="0" w:color="auto"/>
      </w:divBdr>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FBDEC0-382F-4A8A-8001-3C7C09773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Template>
  <TotalTime>256</TotalTime>
  <Pages>10</Pages>
  <Words>4797</Words>
  <Characters>26387</Characters>
  <Application>Microsoft Office Word</Application>
  <DocSecurity>0</DocSecurity>
  <Lines>219</Lines>
  <Paragraphs>62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274</cp:revision>
  <dcterms:created xsi:type="dcterms:W3CDTF">2024-10-01T17:23:00Z</dcterms:created>
  <dcterms:modified xsi:type="dcterms:W3CDTF">2024-11-08T03:40:00Z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ies>
</file>